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FC4F" w14:textId="77777777" w:rsidR="00BA2063" w:rsidRPr="00C348CE" w:rsidRDefault="00BA2063" w:rsidP="00BA206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348CE">
        <w:rPr>
          <w:rFonts w:asciiTheme="minorHAnsi" w:hAnsiTheme="minorHAnsi" w:cs="Arial"/>
          <w:b/>
          <w:sz w:val="28"/>
          <w:szCs w:val="28"/>
        </w:rPr>
        <w:t>Safety Data Sheet (SDS) Checklist</w:t>
      </w:r>
    </w:p>
    <w:p w14:paraId="2FF4125B" w14:textId="77777777" w:rsidR="00BA2063" w:rsidRPr="00B44DE6" w:rsidRDefault="00BA2063" w:rsidP="00BA2063">
      <w:pPr>
        <w:rPr>
          <w:rFonts w:asciiTheme="minorHAnsi" w:hAnsiTheme="minorHAnsi" w:cs="Arial"/>
          <w:b/>
          <w:sz w:val="22"/>
          <w:szCs w:val="22"/>
        </w:rPr>
      </w:pPr>
    </w:p>
    <w:p w14:paraId="4170F49E" w14:textId="64D96C65" w:rsidR="005D785A" w:rsidRPr="00B44DE6" w:rsidRDefault="00BA2063" w:rsidP="00BA2063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This SDS Checklist was developed to provide ACAA member companies the information necessary to develop a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 xml:space="preserve"> Safety Data Sheet (</w:t>
      </w:r>
      <w:r w:rsidRPr="00B44DE6">
        <w:rPr>
          <w:rFonts w:asciiTheme="minorHAnsi" w:eastAsia="Times New Roman" w:hAnsiTheme="minorHAnsi" w:cs="Arial"/>
          <w:sz w:val="22"/>
          <w:szCs w:val="22"/>
        </w:rPr>
        <w:t>SDS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>)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 for </w:t>
      </w:r>
      <w:r w:rsidR="000D6205">
        <w:rPr>
          <w:rFonts w:asciiTheme="minorHAnsi" w:eastAsia="Times New Roman" w:hAnsiTheme="minorHAnsi" w:cs="Arial"/>
          <w:sz w:val="22"/>
          <w:szCs w:val="22"/>
        </w:rPr>
        <w:t>FGD Gypsum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>.</w:t>
      </w:r>
    </w:p>
    <w:p w14:paraId="256516C9" w14:textId="77777777" w:rsidR="005D785A" w:rsidRPr="00B44DE6" w:rsidRDefault="005D785A" w:rsidP="00BA2063">
      <w:pPr>
        <w:rPr>
          <w:rFonts w:asciiTheme="minorHAnsi" w:eastAsia="Times New Roman" w:hAnsiTheme="minorHAnsi" w:cs="Arial"/>
          <w:sz w:val="22"/>
          <w:szCs w:val="22"/>
        </w:rPr>
      </w:pPr>
    </w:p>
    <w:p w14:paraId="3227D824" w14:textId="4FC5DDB3" w:rsidR="00715BAC" w:rsidRPr="00B44DE6" w:rsidRDefault="005D785A" w:rsidP="00715BAC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When used in concert with the</w:t>
      </w:r>
      <w:r w:rsidR="00BA2063" w:rsidRPr="00B44DE6">
        <w:rPr>
          <w:rFonts w:asciiTheme="minorHAnsi" w:eastAsia="Times New Roman" w:hAnsiTheme="minorHAnsi" w:cs="Arial"/>
          <w:sz w:val="22"/>
          <w:szCs w:val="22"/>
        </w:rPr>
        <w:t xml:space="preserve"> SDS Guidance Document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and </w:t>
      </w:r>
      <w:r w:rsidR="00BA2063" w:rsidRPr="00B44DE6">
        <w:rPr>
          <w:rFonts w:asciiTheme="minorHAnsi" w:eastAsia="Times New Roman" w:hAnsiTheme="minorHAnsi" w:cs="Arial"/>
          <w:sz w:val="22"/>
          <w:szCs w:val="22"/>
        </w:rPr>
        <w:t>the SDS Template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for</w:t>
      </w:r>
      <w:r w:rsidR="00BA2063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0D6205">
        <w:rPr>
          <w:rFonts w:asciiTheme="minorHAnsi" w:eastAsia="Times New Roman" w:hAnsiTheme="minorHAnsi" w:cs="Arial"/>
          <w:sz w:val="22"/>
          <w:szCs w:val="22"/>
        </w:rPr>
        <w:t>FGD Gypsum</w:t>
      </w:r>
      <w:r w:rsidR="00E06281" w:rsidRPr="00B44DE6">
        <w:rPr>
          <w:rFonts w:asciiTheme="minorHAnsi" w:eastAsia="Times New Roman" w:hAnsiTheme="minorHAnsi" w:cs="Arial"/>
          <w:sz w:val="22"/>
          <w:szCs w:val="22"/>
        </w:rPr>
        <w:t>,</w:t>
      </w:r>
      <w:r w:rsidR="00BA2063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E21978" w:rsidRPr="00B44DE6">
        <w:rPr>
          <w:rFonts w:asciiTheme="minorHAnsi" w:eastAsia="Times New Roman" w:hAnsiTheme="minorHAnsi" w:cs="Arial"/>
          <w:sz w:val="22"/>
          <w:szCs w:val="22"/>
        </w:rPr>
        <w:t xml:space="preserve">the checklist </w:t>
      </w:r>
      <w:r w:rsidRPr="00B44DE6">
        <w:rPr>
          <w:rFonts w:asciiTheme="minorHAnsi" w:eastAsia="Times New Roman" w:hAnsiTheme="minorHAnsi" w:cs="Arial"/>
          <w:sz w:val="22"/>
          <w:szCs w:val="22"/>
        </w:rPr>
        <w:t>can be used by ACAA Member Companies to develop the SDSs required based on Company and sp</w:t>
      </w:r>
      <w:r w:rsidR="00BA2063" w:rsidRPr="00B44DE6">
        <w:rPr>
          <w:rFonts w:asciiTheme="minorHAnsi" w:eastAsia="Times New Roman" w:hAnsiTheme="minorHAnsi" w:cs="Arial"/>
          <w:sz w:val="22"/>
          <w:szCs w:val="22"/>
        </w:rPr>
        <w:t xml:space="preserve">ecific </w:t>
      </w:r>
      <w:r w:rsidR="000D6205">
        <w:rPr>
          <w:rFonts w:asciiTheme="minorHAnsi" w:eastAsia="Times New Roman" w:hAnsiTheme="minorHAnsi" w:cs="Arial"/>
          <w:sz w:val="22"/>
          <w:szCs w:val="22"/>
        </w:rPr>
        <w:t>FGD gypsum composition</w:t>
      </w:r>
      <w:r w:rsidR="00BA2063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="00AB2553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 Prior to develop</w:t>
      </w:r>
      <w:r w:rsidR="00117BF5" w:rsidRPr="00B44DE6">
        <w:rPr>
          <w:rFonts w:asciiTheme="minorHAnsi" w:eastAsia="Times New Roman" w:hAnsiTheme="minorHAnsi" w:cs="Arial"/>
          <w:sz w:val="22"/>
          <w:szCs w:val="22"/>
        </w:rPr>
        <w:t xml:space="preserve">ing 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>an SDS using th</w:t>
      </w:r>
      <w:r w:rsidR="000D6205">
        <w:rPr>
          <w:rFonts w:asciiTheme="minorHAnsi" w:eastAsia="Times New Roman" w:hAnsiTheme="minorHAnsi" w:cs="Arial"/>
          <w:sz w:val="22"/>
          <w:szCs w:val="22"/>
        </w:rPr>
        <w:t>is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 Guidance Document and associated Appendices, confirm that the </w:t>
      </w:r>
      <w:r w:rsidR="000D6205">
        <w:rPr>
          <w:rFonts w:asciiTheme="minorHAnsi" w:eastAsia="Times New Roman" w:hAnsiTheme="minorHAnsi" w:cs="Arial"/>
          <w:sz w:val="22"/>
          <w:szCs w:val="22"/>
        </w:rPr>
        <w:t>FGD gypsum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 formulation meets the composition specifications detailed in Appendix C (Composition Summary).  Should the </w:t>
      </w:r>
      <w:r w:rsidR="000D6205">
        <w:rPr>
          <w:rFonts w:asciiTheme="minorHAnsi" w:eastAsia="Times New Roman" w:hAnsiTheme="minorHAnsi" w:cs="Arial"/>
          <w:sz w:val="22"/>
          <w:szCs w:val="22"/>
        </w:rPr>
        <w:t>FGD gypsum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 evaluated have additional </w:t>
      </w:r>
      <w:r w:rsidR="000D6205">
        <w:rPr>
          <w:rFonts w:asciiTheme="minorHAnsi" w:eastAsia="Times New Roman" w:hAnsiTheme="minorHAnsi" w:cs="Arial"/>
          <w:sz w:val="22"/>
          <w:szCs w:val="22"/>
        </w:rPr>
        <w:t>impurities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 present, or have </w:t>
      </w:r>
      <w:r w:rsidR="000D6205">
        <w:rPr>
          <w:rFonts w:asciiTheme="minorHAnsi" w:eastAsia="Times New Roman" w:hAnsiTheme="minorHAnsi" w:cs="Arial"/>
          <w:sz w:val="22"/>
          <w:szCs w:val="22"/>
        </w:rPr>
        <w:t>impurities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 above the maximum percentage identified, the Guidance should not be used until an assessment of composition</w:t>
      </w:r>
      <w:r w:rsidR="00117BF5" w:rsidRPr="00B44DE6">
        <w:rPr>
          <w:rFonts w:asciiTheme="minorHAnsi" w:eastAsia="Times New Roman" w:hAnsiTheme="minorHAnsi" w:cs="Arial"/>
          <w:sz w:val="22"/>
          <w:szCs w:val="22"/>
        </w:rPr>
        <w:t xml:space="preserve">al </w:t>
      </w:r>
      <w:r w:rsidR="000D6205">
        <w:rPr>
          <w:rFonts w:asciiTheme="minorHAnsi" w:eastAsia="Times New Roman" w:hAnsiTheme="minorHAnsi" w:cs="Arial"/>
          <w:sz w:val="22"/>
          <w:szCs w:val="22"/>
        </w:rPr>
        <w:t>variations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 is evaluated to confirm that 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>th</w:t>
      </w:r>
      <w:r w:rsidR="006338E3">
        <w:rPr>
          <w:rFonts w:asciiTheme="minorHAnsi" w:eastAsia="Times New Roman" w:hAnsiTheme="minorHAnsi" w:cs="Arial"/>
          <w:sz w:val="22"/>
          <w:szCs w:val="22"/>
        </w:rPr>
        <w:t>os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>e difference</w:t>
      </w:r>
      <w:r w:rsidR="00E21978" w:rsidRPr="00B44DE6">
        <w:rPr>
          <w:rFonts w:asciiTheme="minorHAnsi" w:eastAsia="Times New Roman" w:hAnsiTheme="minorHAnsi" w:cs="Arial"/>
          <w:sz w:val="22"/>
          <w:szCs w:val="22"/>
        </w:rPr>
        <w:t>s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 do not result in </w:t>
      </w:r>
      <w:r w:rsidR="00117BF5" w:rsidRPr="00B44DE6">
        <w:rPr>
          <w:rFonts w:asciiTheme="minorHAnsi" w:eastAsia="Times New Roman" w:hAnsiTheme="minorHAnsi" w:cs="Arial"/>
          <w:sz w:val="22"/>
          <w:szCs w:val="22"/>
        </w:rPr>
        <w:t xml:space="preserve">additional 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GHS classifications 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of the </w:t>
      </w:r>
      <w:r w:rsidR="00CE1680">
        <w:rPr>
          <w:rFonts w:asciiTheme="minorHAnsi" w:eastAsia="Times New Roman" w:hAnsiTheme="minorHAnsi" w:cs="Arial"/>
          <w:sz w:val="22"/>
          <w:szCs w:val="22"/>
        </w:rPr>
        <w:t>FGD gypsum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 xml:space="preserve">. </w:t>
      </w:r>
    </w:p>
    <w:p w14:paraId="3D9B9C9E" w14:textId="77777777" w:rsidR="00E71B56" w:rsidRPr="00B44DE6" w:rsidRDefault="00E71B56" w:rsidP="00BA2063">
      <w:pPr>
        <w:rPr>
          <w:rFonts w:asciiTheme="minorHAnsi" w:eastAsia="Times New Roman" w:hAnsiTheme="minorHAnsi" w:cs="Arial"/>
          <w:sz w:val="22"/>
          <w:szCs w:val="22"/>
        </w:rPr>
      </w:pPr>
    </w:p>
    <w:p w14:paraId="15D43470" w14:textId="574F7DF4" w:rsidR="00BA2063" w:rsidRPr="00B44DE6" w:rsidRDefault="00FE67F0" w:rsidP="00640EED">
      <w:pPr>
        <w:autoSpaceDE w:val="0"/>
        <w:autoSpaceDN w:val="0"/>
        <w:adjustRightInd w:val="0"/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Th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 xml:space="preserve">is checklist specifies the </w:t>
      </w:r>
      <w:r w:rsidRPr="00B44DE6">
        <w:rPr>
          <w:rFonts w:asciiTheme="minorHAnsi" w:eastAsia="Times New Roman" w:hAnsiTheme="minorHAnsi" w:cs="Arial"/>
          <w:sz w:val="22"/>
          <w:szCs w:val="22"/>
        </w:rPr>
        <w:t>information required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>/recommended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for inclusion in the SDS </w:t>
      </w:r>
      <w:r w:rsidR="006338E3">
        <w:rPr>
          <w:rFonts w:asciiTheme="minorHAnsi" w:eastAsia="Times New Roman" w:hAnsiTheme="minorHAnsi" w:cs="Arial"/>
          <w:sz w:val="22"/>
          <w:szCs w:val="22"/>
        </w:rPr>
        <w:t xml:space="preserve">for FGD gypsum </w:t>
      </w:r>
      <w:r w:rsidRPr="00B44DE6">
        <w:rPr>
          <w:rFonts w:asciiTheme="minorHAnsi" w:eastAsia="Times New Roman" w:hAnsiTheme="minorHAnsi" w:cs="Arial"/>
          <w:sz w:val="22"/>
          <w:szCs w:val="22"/>
        </w:rPr>
        <w:t>per</w:t>
      </w:r>
      <w:r w:rsidR="00402B71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sz w:val="22"/>
          <w:szCs w:val="22"/>
        </w:rPr>
        <w:t>29 CFR 1910.1200</w:t>
      </w:r>
      <w:r w:rsidR="006338E3">
        <w:rPr>
          <w:rFonts w:asciiTheme="minorHAnsi" w:eastAsia="Times New Roman" w:hAnsiTheme="minorHAnsi" w:cs="Arial"/>
          <w:sz w:val="22"/>
          <w:szCs w:val="22"/>
        </w:rPr>
        <w:t>,</w:t>
      </w:r>
      <w:r w:rsidR="001122B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>the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OSHA recognized 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 xml:space="preserve">ANSI Z400.1 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Standard 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>(Hazard Evaluation and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>Safety Data Sheet and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5D785A" w:rsidRPr="00B44DE6">
        <w:rPr>
          <w:rFonts w:asciiTheme="minorHAnsi" w:eastAsia="Times New Roman" w:hAnsiTheme="minorHAnsi" w:cs="Arial"/>
          <w:sz w:val="22"/>
          <w:szCs w:val="22"/>
        </w:rPr>
        <w:t>Precautionary Labeling Preparation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 Standard)</w:t>
      </w:r>
      <w:r w:rsidRPr="00B44DE6">
        <w:rPr>
          <w:rFonts w:asciiTheme="minorHAnsi" w:eastAsia="Times New Roman" w:hAnsiTheme="minorHAnsi" w:cs="Arial"/>
          <w:sz w:val="22"/>
          <w:szCs w:val="22"/>
        </w:rPr>
        <w:t>, or recommend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ations </w:t>
      </w:r>
      <w:r w:rsidRPr="00B44DE6">
        <w:rPr>
          <w:rFonts w:asciiTheme="minorHAnsi" w:eastAsia="Times New Roman" w:hAnsiTheme="minorHAnsi" w:cs="Arial"/>
          <w:sz w:val="22"/>
          <w:szCs w:val="22"/>
        </w:rPr>
        <w:t>based on expert judgement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>.</w:t>
      </w:r>
    </w:p>
    <w:p w14:paraId="08EC7AC4" w14:textId="77777777" w:rsidR="00640EED" w:rsidRPr="00B44DE6" w:rsidRDefault="00640EED">
      <w:pPr>
        <w:rPr>
          <w:rFonts w:asciiTheme="minorHAnsi" w:eastAsia="Times New Roman" w:hAnsiTheme="minorHAnsi" w:cs="Arial"/>
          <w:sz w:val="22"/>
          <w:szCs w:val="22"/>
        </w:rPr>
      </w:pPr>
    </w:p>
    <w:p w14:paraId="732E6F04" w14:textId="779C2E7A" w:rsidR="00FE67F0" w:rsidRPr="00B44DE6" w:rsidRDefault="00C533F8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A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 SDS Template that can be used to 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>co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>m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municate the necessary 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information 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 xml:space="preserve">detailed on a Section by </w:t>
      </w:r>
      <w:r w:rsidR="00E21978" w:rsidRPr="00B44DE6">
        <w:rPr>
          <w:rFonts w:asciiTheme="minorHAnsi" w:eastAsia="Times New Roman" w:hAnsiTheme="minorHAnsi" w:cs="Arial"/>
          <w:sz w:val="22"/>
          <w:szCs w:val="22"/>
        </w:rPr>
        <w:t>Section</w:t>
      </w:r>
      <w:r w:rsidR="00D4769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 xml:space="preserve">basis 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is 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available as 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>Appendix B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 xml:space="preserve"> to the 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SDS </w:t>
      </w:r>
      <w:r w:rsidR="00640EED" w:rsidRPr="00B44DE6">
        <w:rPr>
          <w:rFonts w:asciiTheme="minorHAnsi" w:eastAsia="Times New Roman" w:hAnsiTheme="minorHAnsi" w:cs="Arial"/>
          <w:sz w:val="22"/>
          <w:szCs w:val="22"/>
        </w:rPr>
        <w:t>Guidance Document.</w:t>
      </w:r>
    </w:p>
    <w:p w14:paraId="5765E709" w14:textId="77777777" w:rsidR="00640EED" w:rsidRPr="00B44DE6" w:rsidRDefault="00640EED">
      <w:pPr>
        <w:rPr>
          <w:rFonts w:asciiTheme="minorHAnsi" w:eastAsia="Times New Roman" w:hAnsiTheme="minorHAnsi" w:cs="Arial"/>
          <w:sz w:val="22"/>
          <w:szCs w:val="22"/>
        </w:rPr>
      </w:pPr>
    </w:p>
    <w:p w14:paraId="7B5D2466" w14:textId="77777777" w:rsidR="00961F04" w:rsidRPr="00B44DE6" w:rsidRDefault="00640EED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Additional information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 and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further guidance on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sz w:val="22"/>
          <w:szCs w:val="22"/>
        </w:rPr>
        <w:t>how to populate the SDS, including appropriate information to</w:t>
      </w:r>
      <w:r w:rsidR="008C37F9" w:rsidRPr="00B44DE6">
        <w:rPr>
          <w:rFonts w:asciiTheme="minorHAnsi" w:eastAsia="Times New Roman" w:hAnsiTheme="minorHAnsi" w:cs="Arial"/>
          <w:sz w:val="22"/>
          <w:szCs w:val="22"/>
        </w:rPr>
        <w:t xml:space="preserve"> be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provide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>d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can be found in the SDS Guidance Document.</w:t>
      </w:r>
    </w:p>
    <w:p w14:paraId="3F4A5EFB" w14:textId="77777777" w:rsidR="00961F04" w:rsidRPr="00B44DE6" w:rsidRDefault="00961F0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8"/>
      </w:tblGrid>
      <w:tr w:rsidR="00BA2063" w:rsidRPr="00C348CE" w14:paraId="34A3032E" w14:textId="77777777" w:rsidTr="005E719A">
        <w:tc>
          <w:tcPr>
            <w:tcW w:w="9468" w:type="dxa"/>
            <w:shd w:val="clear" w:color="auto" w:fill="BFBFBF" w:themeFill="background1" w:themeFillShade="BF"/>
          </w:tcPr>
          <w:p w14:paraId="232A9BAD" w14:textId="77777777" w:rsidR="00BA2063" w:rsidRPr="00C348CE" w:rsidRDefault="00BA2063" w:rsidP="005E719A">
            <w:pPr>
              <w:jc w:val="center"/>
              <w:rPr>
                <w:rFonts w:asciiTheme="minorHAnsi" w:hAnsiTheme="minorHAnsi" w:cs="Arial"/>
                <w:b/>
              </w:rPr>
            </w:pPr>
            <w:r w:rsidRPr="00C348CE">
              <w:rPr>
                <w:rFonts w:asciiTheme="minorHAnsi" w:hAnsiTheme="minorHAnsi" w:cs="Arial"/>
                <w:b/>
              </w:rPr>
              <w:t xml:space="preserve">General SDS </w:t>
            </w:r>
            <w:r w:rsidR="00715BAC" w:rsidRPr="00C348CE">
              <w:rPr>
                <w:rFonts w:asciiTheme="minorHAnsi" w:hAnsiTheme="minorHAnsi" w:cs="Arial"/>
                <w:b/>
              </w:rPr>
              <w:t xml:space="preserve">Development </w:t>
            </w:r>
            <w:r w:rsidRPr="00C348CE">
              <w:rPr>
                <w:rFonts w:asciiTheme="minorHAnsi" w:hAnsiTheme="minorHAnsi" w:cs="Arial"/>
                <w:b/>
              </w:rPr>
              <w:t>Information</w:t>
            </w:r>
          </w:p>
        </w:tc>
      </w:tr>
    </w:tbl>
    <w:p w14:paraId="6CBDD28D" w14:textId="77777777" w:rsidR="00EC70A6" w:rsidRPr="00B44DE6" w:rsidRDefault="00EC70A6" w:rsidP="00EC70A6">
      <w:pPr>
        <w:pStyle w:val="ListParagraph"/>
        <w:rPr>
          <w:rFonts w:asciiTheme="minorHAnsi" w:eastAsia="Times New Roman" w:hAnsiTheme="minorHAnsi" w:cs="Arial"/>
          <w:sz w:val="22"/>
          <w:szCs w:val="22"/>
        </w:rPr>
      </w:pPr>
    </w:p>
    <w:p w14:paraId="49435911" w14:textId="77777777" w:rsidR="0009674D" w:rsidRPr="00B44DE6" w:rsidRDefault="00A47700" w:rsidP="0009674D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Although specifically required in Section 16, it is recommended that the dat</w:t>
      </w:r>
      <w:r w:rsidR="00D47697" w:rsidRPr="00B44DE6">
        <w:rPr>
          <w:rFonts w:asciiTheme="minorHAnsi" w:eastAsia="Times New Roman" w:hAnsiTheme="minorHAnsi" w:cs="Arial"/>
          <w:sz w:val="22"/>
          <w:szCs w:val="22"/>
        </w:rPr>
        <w:t>e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of SDS development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>/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update 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and the </w:t>
      </w:r>
      <w:r w:rsidR="00BA2063" w:rsidRPr="00B44DE6">
        <w:rPr>
          <w:rFonts w:asciiTheme="minorHAnsi" w:eastAsia="Times New Roman" w:hAnsiTheme="minorHAnsi" w:cs="Arial"/>
          <w:sz w:val="22"/>
          <w:szCs w:val="22"/>
        </w:rPr>
        <w:t xml:space="preserve">SDS Version </w:t>
      </w:r>
      <w:r w:rsidR="0009674D" w:rsidRPr="00B44DE6">
        <w:rPr>
          <w:rFonts w:asciiTheme="minorHAnsi" w:eastAsia="Times New Roman" w:hAnsiTheme="minorHAnsi" w:cs="Arial"/>
          <w:sz w:val="22"/>
          <w:szCs w:val="22"/>
        </w:rPr>
        <w:t xml:space="preserve">(i.e., New or Revision number) </w:t>
      </w:r>
      <w:r w:rsidRPr="00B44DE6">
        <w:rPr>
          <w:rFonts w:asciiTheme="minorHAnsi" w:eastAsia="Times New Roman" w:hAnsiTheme="minorHAnsi" w:cs="Arial"/>
          <w:sz w:val="22"/>
          <w:szCs w:val="22"/>
        </w:rPr>
        <w:t>be included in the SDS Header</w:t>
      </w:r>
    </w:p>
    <w:p w14:paraId="37BCC5F5" w14:textId="77777777" w:rsidR="00FE67F0" w:rsidRPr="00B44DE6" w:rsidRDefault="00FE67F0" w:rsidP="00BA2063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Paginate the SDS </w:t>
      </w:r>
    </w:p>
    <w:p w14:paraId="6003073E" w14:textId="77777777" w:rsidR="00013FE5" w:rsidRDefault="00013FE5" w:rsidP="00F92EC5">
      <w:pPr>
        <w:pStyle w:val="ListParagraph"/>
        <w:numPr>
          <w:ilvl w:val="0"/>
          <w:numId w:val="6"/>
        </w:numPr>
        <w:contextualSpacing w:val="0"/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Include a Legal Disclaimer at the end of the SDS Section 16 (last section)</w:t>
      </w:r>
    </w:p>
    <w:p w14:paraId="6F39BB0C" w14:textId="77777777" w:rsidR="00F92EC5" w:rsidRPr="00B44DE6" w:rsidRDefault="00F92EC5" w:rsidP="00F92EC5">
      <w:pPr>
        <w:pStyle w:val="ListParagraph"/>
        <w:contextualSpacing w:val="0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1AE26CD7" w14:textId="77777777" w:rsidTr="005E719A">
        <w:tc>
          <w:tcPr>
            <w:tcW w:w="0" w:type="auto"/>
            <w:shd w:val="clear" w:color="auto" w:fill="BFBFBF" w:themeFill="background1" w:themeFillShade="BF"/>
            <w:hideMark/>
          </w:tcPr>
          <w:p w14:paraId="14C9C049" w14:textId="77777777" w:rsidR="00E16F81" w:rsidRPr="00C348CE" w:rsidRDefault="004F259A" w:rsidP="00F92EC5">
            <w:pPr>
              <w:pStyle w:val="Heading1"/>
              <w:widowControl w:val="0"/>
              <w:jc w:val="center"/>
              <w:rPr>
                <w:rFonts w:asciiTheme="minorHAnsi" w:hAnsiTheme="minorHAnsi"/>
              </w:rPr>
            </w:pPr>
            <w:r w:rsidRPr="00C348CE">
              <w:rPr>
                <w:rFonts w:asciiTheme="minorHAnsi" w:hAnsiTheme="minorHAnsi"/>
              </w:rPr>
              <w:t xml:space="preserve">SECTION </w:t>
            </w:r>
            <w:r w:rsidR="00840B96" w:rsidRPr="00C348CE">
              <w:rPr>
                <w:rFonts w:asciiTheme="minorHAnsi" w:hAnsiTheme="minorHAnsi"/>
              </w:rPr>
              <w:t>1. IDENTIFICATION</w:t>
            </w:r>
          </w:p>
        </w:tc>
      </w:tr>
    </w:tbl>
    <w:p w14:paraId="7B76300B" w14:textId="77777777" w:rsidR="00626FC3" w:rsidRPr="00B44DE6" w:rsidRDefault="00626FC3" w:rsidP="00F92EC5">
      <w:pPr>
        <w:widowControl w:val="0"/>
        <w:rPr>
          <w:rFonts w:asciiTheme="minorHAnsi" w:eastAsia="Times New Roman" w:hAnsiTheme="minorHAnsi" w:cs="Arial"/>
          <w:sz w:val="22"/>
          <w:szCs w:val="22"/>
        </w:rPr>
      </w:pPr>
    </w:p>
    <w:p w14:paraId="001E2231" w14:textId="312089E6" w:rsidR="00FE67F0" w:rsidRPr="00B44DE6" w:rsidRDefault="0009674D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Provide the following information in</w:t>
      </w:r>
      <w:r w:rsidR="00FE67F0" w:rsidRPr="00B44DE6">
        <w:rPr>
          <w:rFonts w:asciiTheme="minorHAnsi" w:eastAsia="Times New Roman" w:hAnsiTheme="minorHAnsi" w:cs="Arial"/>
          <w:sz w:val="22"/>
          <w:szCs w:val="22"/>
        </w:rPr>
        <w:t xml:space="preserve"> the SDS</w:t>
      </w:r>
      <w:r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="00EC70A6" w:rsidRPr="00B44DE6">
        <w:rPr>
          <w:rFonts w:asciiTheme="minorHAnsi" w:eastAsia="Times New Roman" w:hAnsiTheme="minorHAnsi" w:cs="Arial"/>
          <w:sz w:val="22"/>
          <w:szCs w:val="22"/>
        </w:rPr>
        <w:t xml:space="preserve">  </w:t>
      </w:r>
      <w:r w:rsidR="00874298" w:rsidRPr="00B44DE6">
        <w:rPr>
          <w:rFonts w:asciiTheme="minorHAnsi" w:eastAsia="Times New Roman" w:hAnsiTheme="minorHAnsi" w:cs="Arial"/>
          <w:sz w:val="22"/>
          <w:szCs w:val="22"/>
        </w:rPr>
        <w:t xml:space="preserve">See the SDS Guidance Document </w:t>
      </w:r>
      <w:r w:rsidR="00402B71">
        <w:rPr>
          <w:rFonts w:asciiTheme="minorHAnsi" w:eastAsia="Times New Roman" w:hAnsiTheme="minorHAnsi" w:cs="Arial"/>
          <w:sz w:val="22"/>
          <w:szCs w:val="22"/>
        </w:rPr>
        <w:t>or the Appendix B:  FGD Gypsum SDS Template</w:t>
      </w:r>
      <w:r w:rsidR="00402B71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874298" w:rsidRPr="00B44DE6">
        <w:rPr>
          <w:rFonts w:asciiTheme="minorHAnsi" w:eastAsia="Times New Roman" w:hAnsiTheme="minorHAnsi" w:cs="Arial"/>
          <w:sz w:val="22"/>
          <w:szCs w:val="22"/>
        </w:rPr>
        <w:t>for a</w:t>
      </w:r>
      <w:r w:rsidR="00EC70A6" w:rsidRPr="00B44DE6">
        <w:rPr>
          <w:rFonts w:asciiTheme="minorHAnsi" w:eastAsia="Times New Roman" w:hAnsiTheme="minorHAnsi" w:cs="Arial"/>
          <w:sz w:val="22"/>
          <w:szCs w:val="22"/>
        </w:rPr>
        <w:t>dditional detail on the required information</w:t>
      </w:r>
      <w:r w:rsidR="00874298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 </w:t>
      </w:r>
    </w:p>
    <w:p w14:paraId="1F125F96" w14:textId="77777777" w:rsidR="0009674D" w:rsidRPr="00B44DE6" w:rsidRDefault="0009674D">
      <w:pPr>
        <w:rPr>
          <w:rFonts w:asciiTheme="minorHAnsi" w:eastAsia="Times New Roman" w:hAnsiTheme="minorHAnsi" w:cs="Arial"/>
          <w:sz w:val="22"/>
          <w:szCs w:val="22"/>
        </w:rPr>
      </w:pPr>
    </w:p>
    <w:p w14:paraId="1EE9B04C" w14:textId="77777777" w:rsidR="00626FC3" w:rsidRPr="00B44DE6" w:rsidRDefault="00626FC3" w:rsidP="00165FCA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Product identifier (name used on label), common names/synonyms</w:t>
      </w:r>
    </w:p>
    <w:p w14:paraId="061D1B52" w14:textId="77777777" w:rsidR="00FE67F0" w:rsidRPr="00B44DE6" w:rsidRDefault="00626FC3" w:rsidP="00165FCA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Name, address</w:t>
      </w:r>
      <w:r w:rsidR="00013FE5" w:rsidRPr="00B44DE6">
        <w:rPr>
          <w:rFonts w:asciiTheme="minorHAnsi" w:eastAsia="Times New Roman" w:hAnsiTheme="minorHAnsi" w:cs="Arial"/>
          <w:sz w:val="22"/>
          <w:szCs w:val="22"/>
        </w:rPr>
        <w:t xml:space="preserve">, email 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and </w:t>
      </w:r>
      <w:r w:rsidR="005934DA" w:rsidRPr="00B44DE6">
        <w:rPr>
          <w:rFonts w:asciiTheme="minorHAnsi" w:eastAsia="Times New Roman" w:hAnsiTheme="minorHAnsi" w:cs="Arial"/>
          <w:sz w:val="22"/>
          <w:szCs w:val="22"/>
        </w:rPr>
        <w:t>tele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phone number of </w:t>
      </w:r>
      <w:r w:rsidR="00013FE5" w:rsidRPr="00B44DE6">
        <w:rPr>
          <w:rFonts w:asciiTheme="minorHAnsi" w:eastAsia="Times New Roman" w:hAnsiTheme="minorHAnsi" w:cs="Arial"/>
          <w:sz w:val="22"/>
          <w:szCs w:val="22"/>
        </w:rPr>
        <w:t xml:space="preserve">the </w:t>
      </w:r>
      <w:r w:rsidRPr="00B44DE6">
        <w:rPr>
          <w:rFonts w:asciiTheme="minorHAnsi" w:eastAsia="Times New Roman" w:hAnsiTheme="minorHAnsi" w:cs="Arial"/>
          <w:sz w:val="22"/>
          <w:szCs w:val="22"/>
        </w:rPr>
        <w:t>manufacturer</w:t>
      </w:r>
      <w:r w:rsidR="00FE67F0" w:rsidRPr="00B44DE6">
        <w:rPr>
          <w:rFonts w:asciiTheme="minorHAnsi" w:eastAsia="Times New Roman" w:hAnsiTheme="minorHAnsi" w:cs="Arial"/>
          <w:sz w:val="22"/>
          <w:szCs w:val="22"/>
        </w:rPr>
        <w:t xml:space="preserve">, packager </w:t>
      </w:r>
      <w:r w:rsidRPr="00B44DE6">
        <w:rPr>
          <w:rFonts w:asciiTheme="minorHAnsi" w:eastAsia="Times New Roman" w:hAnsiTheme="minorHAnsi" w:cs="Arial"/>
          <w:sz w:val="22"/>
          <w:szCs w:val="22"/>
        </w:rPr>
        <w:t>or supplier</w:t>
      </w:r>
    </w:p>
    <w:p w14:paraId="25ADC5BF" w14:textId="77777777" w:rsidR="00626FC3" w:rsidRPr="00B44DE6" w:rsidRDefault="00626FC3" w:rsidP="00165FCA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Emergency </w:t>
      </w:r>
      <w:r w:rsidR="005934DA" w:rsidRPr="00B44DE6">
        <w:rPr>
          <w:rFonts w:asciiTheme="minorHAnsi" w:eastAsia="Times New Roman" w:hAnsiTheme="minorHAnsi" w:cs="Arial"/>
          <w:sz w:val="22"/>
          <w:szCs w:val="22"/>
        </w:rPr>
        <w:t>tele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phone number and </w:t>
      </w:r>
      <w:r w:rsidR="00FE67F0" w:rsidRPr="00B44DE6">
        <w:rPr>
          <w:rFonts w:asciiTheme="minorHAnsi" w:eastAsia="Times New Roman" w:hAnsiTheme="minorHAnsi" w:cs="Arial"/>
          <w:sz w:val="22"/>
          <w:szCs w:val="22"/>
        </w:rPr>
        <w:t>any restrictions to the avai</w:t>
      </w:r>
      <w:r w:rsidR="00D47697" w:rsidRPr="00B44DE6">
        <w:rPr>
          <w:rFonts w:asciiTheme="minorHAnsi" w:eastAsia="Times New Roman" w:hAnsiTheme="minorHAnsi" w:cs="Arial"/>
          <w:sz w:val="22"/>
          <w:szCs w:val="22"/>
        </w:rPr>
        <w:t>la</w:t>
      </w:r>
      <w:r w:rsidR="00FE67F0" w:rsidRPr="00B44DE6">
        <w:rPr>
          <w:rFonts w:asciiTheme="minorHAnsi" w:eastAsia="Times New Roman" w:hAnsiTheme="minorHAnsi" w:cs="Arial"/>
          <w:sz w:val="22"/>
          <w:szCs w:val="22"/>
        </w:rPr>
        <w:t>bility</w:t>
      </w:r>
    </w:p>
    <w:p w14:paraId="168809A1" w14:textId="77777777" w:rsidR="00FE67F0" w:rsidRPr="00B44DE6" w:rsidRDefault="00626FC3" w:rsidP="00165FCA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Recommended uses </w:t>
      </w:r>
    </w:p>
    <w:p w14:paraId="7BE625C6" w14:textId="77777777" w:rsidR="00626FC3" w:rsidRPr="00B44DE6" w:rsidRDefault="00FE67F0" w:rsidP="00FE67F0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Any r</w:t>
      </w:r>
      <w:r w:rsidR="00626FC3" w:rsidRPr="00B44DE6">
        <w:rPr>
          <w:rFonts w:asciiTheme="minorHAnsi" w:eastAsia="Times New Roman" w:hAnsiTheme="minorHAnsi" w:cs="Arial"/>
          <w:sz w:val="22"/>
          <w:szCs w:val="22"/>
        </w:rPr>
        <w:t>estricted uses</w:t>
      </w:r>
    </w:p>
    <w:p w14:paraId="4744174A" w14:textId="77777777" w:rsidR="00C348CE" w:rsidRDefault="00C348CE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60BE22F7" w14:textId="77777777" w:rsidTr="005E719A">
        <w:tc>
          <w:tcPr>
            <w:tcW w:w="0" w:type="auto"/>
            <w:shd w:val="clear" w:color="auto" w:fill="BFBFBF" w:themeFill="background1" w:themeFillShade="BF"/>
            <w:hideMark/>
          </w:tcPr>
          <w:p w14:paraId="1A3E3D30" w14:textId="77777777" w:rsidR="00E16F81" w:rsidRPr="00C348CE" w:rsidRDefault="005864EC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lastRenderedPageBreak/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2. HAZARDS IDENTIFICATION</w:t>
            </w:r>
          </w:p>
        </w:tc>
      </w:tr>
    </w:tbl>
    <w:p w14:paraId="79505756" w14:textId="77777777" w:rsidR="00E16F81" w:rsidRPr="00B44DE6" w:rsidRDefault="00E16F81">
      <w:pPr>
        <w:rPr>
          <w:rFonts w:asciiTheme="minorHAnsi" w:eastAsia="Times New Roman" w:hAnsiTheme="minorHAnsi" w:cs="Arial"/>
          <w:sz w:val="22"/>
          <w:szCs w:val="22"/>
        </w:rPr>
      </w:pPr>
    </w:p>
    <w:p w14:paraId="1A3376E1" w14:textId="4D44809C" w:rsidR="0009674D" w:rsidRPr="00B44DE6" w:rsidRDefault="0009674D" w:rsidP="0009674D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Provide the following information in the SDS.</w:t>
      </w:r>
      <w:r w:rsidR="00D47697" w:rsidRPr="00B44DE6">
        <w:rPr>
          <w:rFonts w:asciiTheme="minorHAnsi" w:eastAsia="Times New Roman" w:hAnsiTheme="minorHAnsi" w:cs="Arial"/>
          <w:sz w:val="22"/>
          <w:szCs w:val="22"/>
        </w:rPr>
        <w:t xml:space="preserve">  </w:t>
      </w:r>
      <w:r w:rsidR="00EC70A6" w:rsidRPr="00B44DE6">
        <w:rPr>
          <w:rFonts w:asciiTheme="minorHAnsi" w:eastAsia="Times New Roman" w:hAnsiTheme="minorHAnsi" w:cs="Arial"/>
          <w:sz w:val="22"/>
          <w:szCs w:val="22"/>
        </w:rPr>
        <w:t xml:space="preserve">See the SDS Guidance Document </w:t>
      </w:r>
      <w:r w:rsidR="00402B71">
        <w:rPr>
          <w:rFonts w:asciiTheme="minorHAnsi" w:eastAsia="Times New Roman" w:hAnsiTheme="minorHAnsi" w:cs="Arial"/>
          <w:sz w:val="22"/>
          <w:szCs w:val="22"/>
        </w:rPr>
        <w:t xml:space="preserve">or 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Appendix </w:t>
      </w:r>
      <w:r w:rsidR="00402B71">
        <w:rPr>
          <w:rFonts w:asciiTheme="minorHAnsi" w:eastAsia="Times New Roman" w:hAnsiTheme="minorHAnsi" w:cs="Arial"/>
          <w:sz w:val="22"/>
          <w:szCs w:val="22"/>
        </w:rPr>
        <w:t>B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 xml:space="preserve">: </w:t>
      </w:r>
      <w:r w:rsidR="00402B71">
        <w:rPr>
          <w:rFonts w:asciiTheme="minorHAnsi" w:eastAsia="Times New Roman" w:hAnsiTheme="minorHAnsi" w:cs="Arial"/>
          <w:sz w:val="22"/>
          <w:szCs w:val="22"/>
        </w:rPr>
        <w:t xml:space="preserve">FGD Gypsum </w:t>
      </w:r>
      <w:r w:rsidR="00290EF0" w:rsidRPr="00B44DE6">
        <w:rPr>
          <w:rFonts w:asciiTheme="minorHAnsi" w:eastAsia="Times New Roman" w:hAnsiTheme="minorHAnsi" w:cs="Arial"/>
          <w:sz w:val="22"/>
          <w:szCs w:val="22"/>
        </w:rPr>
        <w:t xml:space="preserve">SDS </w:t>
      </w:r>
      <w:r w:rsidR="00402B71">
        <w:rPr>
          <w:rFonts w:asciiTheme="minorHAnsi" w:eastAsia="Times New Roman" w:hAnsiTheme="minorHAnsi" w:cs="Arial"/>
          <w:sz w:val="22"/>
          <w:szCs w:val="22"/>
        </w:rPr>
        <w:t>Template</w:t>
      </w:r>
      <w:r w:rsidR="00290EF0" w:rsidRPr="00B44DE6">
        <w:rPr>
          <w:rFonts w:asciiTheme="minorHAnsi" w:eastAsia="Times New Roman" w:hAnsiTheme="minorHAnsi" w:cs="Arial"/>
          <w:sz w:val="22"/>
          <w:szCs w:val="22"/>
        </w:rPr>
        <w:t xml:space="preserve"> to select the data applicable to the </w:t>
      </w:r>
      <w:r w:rsidR="006338E3">
        <w:rPr>
          <w:rFonts w:asciiTheme="minorHAnsi" w:eastAsia="Times New Roman" w:hAnsiTheme="minorHAnsi" w:cs="Arial"/>
          <w:sz w:val="22"/>
          <w:szCs w:val="22"/>
        </w:rPr>
        <w:t>product</w:t>
      </w:r>
      <w:r w:rsidR="00D47697" w:rsidRPr="00B44DE6">
        <w:rPr>
          <w:rFonts w:asciiTheme="minorHAnsi" w:eastAsia="Times New Roman" w:hAnsiTheme="minorHAnsi" w:cs="Arial"/>
          <w:sz w:val="22"/>
          <w:szCs w:val="22"/>
        </w:rPr>
        <w:t xml:space="preserve"> composition</w:t>
      </w:r>
      <w:r w:rsidR="00290EF0" w:rsidRPr="00B44DE6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D4769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14:paraId="43645A26" w14:textId="77777777" w:rsidR="00342EFF" w:rsidRPr="00B44DE6" w:rsidRDefault="00342EFF">
      <w:pPr>
        <w:rPr>
          <w:rFonts w:asciiTheme="minorHAnsi" w:hAnsiTheme="minorHAnsi" w:cs="Arial"/>
          <w:sz w:val="22"/>
          <w:szCs w:val="22"/>
        </w:rPr>
      </w:pPr>
    </w:p>
    <w:p w14:paraId="7BE3376C" w14:textId="77777777" w:rsidR="00614020" w:rsidRPr="00B44DE6" w:rsidRDefault="00626FC3" w:rsidP="00165FCA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Hazard classification</w:t>
      </w:r>
    </w:p>
    <w:p w14:paraId="56D21F59" w14:textId="77777777" w:rsidR="00BF30CC" w:rsidRPr="00B44DE6" w:rsidRDefault="00BF30CC" w:rsidP="00165FCA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Signal word</w:t>
      </w:r>
    </w:p>
    <w:p w14:paraId="56096F93" w14:textId="77777777" w:rsidR="00614020" w:rsidRPr="00B44DE6" w:rsidRDefault="00BF30CC" w:rsidP="00165FCA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Hazard </w:t>
      </w:r>
      <w:r w:rsidR="000D2A4C" w:rsidRPr="00B44DE6">
        <w:rPr>
          <w:rFonts w:asciiTheme="minorHAnsi" w:eastAsia="Times New Roman" w:hAnsiTheme="minorHAnsi" w:cs="Arial"/>
          <w:sz w:val="22"/>
          <w:szCs w:val="22"/>
        </w:rPr>
        <w:t>s</w:t>
      </w:r>
      <w:r w:rsidRPr="00B44DE6">
        <w:rPr>
          <w:rFonts w:asciiTheme="minorHAnsi" w:eastAsia="Times New Roman" w:hAnsiTheme="minorHAnsi" w:cs="Arial"/>
          <w:sz w:val="22"/>
          <w:szCs w:val="22"/>
        </w:rPr>
        <w:t>tatements</w:t>
      </w:r>
    </w:p>
    <w:p w14:paraId="430A36DD" w14:textId="77777777" w:rsidR="00BF30CC" w:rsidRPr="00B44DE6" w:rsidRDefault="00BF30CC" w:rsidP="00165FCA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Pictograms</w:t>
      </w:r>
    </w:p>
    <w:p w14:paraId="79E79BAA" w14:textId="77777777" w:rsidR="00BF30CC" w:rsidRPr="00B44DE6" w:rsidRDefault="00BF30CC" w:rsidP="00165FCA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Precautionary statements</w:t>
      </w:r>
    </w:p>
    <w:p w14:paraId="454BD1BA" w14:textId="77777777" w:rsidR="00BF30CC" w:rsidRDefault="00BF30CC" w:rsidP="00165FCA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Hazards not otherwise classified</w:t>
      </w:r>
    </w:p>
    <w:p w14:paraId="08B9A7E9" w14:textId="77777777" w:rsidR="00F92EC5" w:rsidRPr="00B44DE6" w:rsidRDefault="00F92EC5" w:rsidP="00F92EC5">
      <w:pPr>
        <w:pStyle w:val="ListParagraph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8"/>
      </w:tblGrid>
      <w:tr w:rsidR="00C0054F" w:rsidRPr="00C348CE" w14:paraId="124B0022" w14:textId="77777777" w:rsidTr="00C34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56B593B" w14:textId="77777777" w:rsidR="00C0054F" w:rsidRPr="00C348CE" w:rsidRDefault="00C0054F" w:rsidP="00FE5D85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SECTION 3. COMPOSITION</w:t>
            </w:r>
            <w:r w:rsidR="00126595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/</w:t>
            </w:r>
            <w:r w:rsidR="00126595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INFORMATION ON INGREDIENTS</w:t>
            </w:r>
          </w:p>
        </w:tc>
      </w:tr>
    </w:tbl>
    <w:p w14:paraId="6250C7B4" w14:textId="77777777" w:rsidR="0009674D" w:rsidRPr="00B44DE6" w:rsidRDefault="0009674D" w:rsidP="00C0054F">
      <w:pPr>
        <w:rPr>
          <w:rFonts w:asciiTheme="minorHAnsi" w:hAnsiTheme="minorHAnsi" w:cs="Arial"/>
          <w:sz w:val="22"/>
          <w:szCs w:val="22"/>
        </w:rPr>
      </w:pPr>
    </w:p>
    <w:p w14:paraId="500A3CCD" w14:textId="45DFDA26" w:rsidR="000C165A" w:rsidRPr="00B44DE6" w:rsidRDefault="00874298" w:rsidP="00EC70A6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Provide the following information on the composition of the product.  </w:t>
      </w:r>
      <w:r w:rsidR="000C165A" w:rsidRPr="00B44DE6">
        <w:rPr>
          <w:rFonts w:asciiTheme="minorHAnsi" w:eastAsia="Times New Roman" w:hAnsiTheme="minorHAnsi" w:cs="Arial"/>
          <w:sz w:val="22"/>
          <w:szCs w:val="22"/>
        </w:rPr>
        <w:t xml:space="preserve">See </w:t>
      </w:r>
      <w:r w:rsidR="00EC70A6" w:rsidRPr="00B44DE6">
        <w:rPr>
          <w:rFonts w:asciiTheme="minorHAnsi" w:eastAsia="Times New Roman" w:hAnsiTheme="minorHAnsi" w:cs="Arial"/>
          <w:sz w:val="22"/>
          <w:szCs w:val="22"/>
        </w:rPr>
        <w:t xml:space="preserve">the SDS </w:t>
      </w:r>
      <w:r w:rsidR="000C165A" w:rsidRPr="00B44DE6">
        <w:rPr>
          <w:rFonts w:asciiTheme="minorHAnsi" w:eastAsia="Times New Roman" w:hAnsiTheme="minorHAnsi" w:cs="Arial"/>
          <w:sz w:val="22"/>
          <w:szCs w:val="22"/>
        </w:rPr>
        <w:t xml:space="preserve">Guidance Document </w:t>
      </w:r>
      <w:r w:rsidR="00402B71">
        <w:rPr>
          <w:rFonts w:asciiTheme="minorHAnsi" w:eastAsia="Times New Roman" w:hAnsiTheme="minorHAnsi" w:cs="Arial"/>
          <w:sz w:val="22"/>
          <w:szCs w:val="22"/>
        </w:rPr>
        <w:t xml:space="preserve">or Appendix B:  FGD Gypsum SDS Template </w:t>
      </w:r>
      <w:r w:rsidR="000C165A" w:rsidRPr="00B44DE6">
        <w:rPr>
          <w:rFonts w:asciiTheme="minorHAnsi" w:eastAsia="Times New Roman" w:hAnsiTheme="minorHAnsi" w:cs="Arial"/>
          <w:sz w:val="22"/>
          <w:szCs w:val="22"/>
        </w:rPr>
        <w:t>to select appropriate substances and related information</w:t>
      </w:r>
      <w:r w:rsidR="002D6D63" w:rsidRPr="00B44DE6">
        <w:rPr>
          <w:rFonts w:asciiTheme="minorHAnsi" w:eastAsia="Times New Roman" w:hAnsiTheme="minorHAnsi" w:cs="Arial"/>
          <w:sz w:val="22"/>
          <w:szCs w:val="22"/>
        </w:rPr>
        <w:t xml:space="preserve"> from the list of identified hazardous constituents.</w:t>
      </w:r>
    </w:p>
    <w:p w14:paraId="33CB5A57" w14:textId="77777777" w:rsidR="00EC70A6" w:rsidRPr="00B44DE6" w:rsidRDefault="00EC70A6" w:rsidP="00EC70A6">
      <w:pPr>
        <w:rPr>
          <w:rFonts w:asciiTheme="minorHAnsi" w:eastAsia="Times New Roman" w:hAnsiTheme="minorHAnsi" w:cs="Arial"/>
          <w:sz w:val="22"/>
          <w:szCs w:val="22"/>
        </w:rPr>
      </w:pPr>
    </w:p>
    <w:p w14:paraId="1B559B97" w14:textId="77777777" w:rsidR="001D40C6" w:rsidRPr="00B44DE6" w:rsidRDefault="001D40C6" w:rsidP="001D40C6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Disclose </w:t>
      </w:r>
      <w:r w:rsidR="00961F04" w:rsidRPr="00B44DE6">
        <w:rPr>
          <w:rFonts w:asciiTheme="minorHAnsi" w:eastAsia="Times New Roman" w:hAnsiTheme="minorHAnsi" w:cs="Arial"/>
          <w:sz w:val="22"/>
          <w:szCs w:val="22"/>
        </w:rPr>
        <w:t xml:space="preserve">substances 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>that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: </w:t>
      </w:r>
    </w:p>
    <w:p w14:paraId="3E3EBD7B" w14:textId="77777777" w:rsidR="001D40C6" w:rsidRPr="00B44DE6" w:rsidRDefault="00F30209" w:rsidP="001D40C6">
      <w:pPr>
        <w:pStyle w:val="ListParagraph"/>
        <w:numPr>
          <w:ilvl w:val="1"/>
          <w:numId w:val="8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Are p</w:t>
      </w:r>
      <w:r w:rsidR="001D40C6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resent above their </w:t>
      </w:r>
      <w:r w:rsidR="00EC70A6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threshold l</w:t>
      </w:r>
      <w:r w:rsidR="001D40C6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imits or</w:t>
      </w:r>
      <w:r w:rsidR="00E21978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;</w:t>
      </w:r>
    </w:p>
    <w:p w14:paraId="07F7F86B" w14:textId="3DB0032B" w:rsidR="001D40C6" w:rsidRPr="00B44DE6" w:rsidRDefault="00EC70A6" w:rsidP="001D40C6">
      <w:pPr>
        <w:pStyle w:val="ListParagraph"/>
        <w:numPr>
          <w:ilvl w:val="1"/>
          <w:numId w:val="8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Result in a classification of the final product regardless of </w:t>
      </w:r>
      <w:r w:rsidR="001D40C6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the</w:t>
      </w: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ir respective threshold</w:t>
      </w:r>
      <w:r w:rsidR="001D40C6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limits</w:t>
      </w:r>
      <w:r w:rsidR="00C533F8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4F01E774" w14:textId="77777777" w:rsidR="00961F04" w:rsidRPr="00B44DE6" w:rsidRDefault="001D40C6" w:rsidP="00165FCA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Provide the following information on those substances</w:t>
      </w:r>
      <w:r w:rsidR="00961F04" w:rsidRPr="00B44DE6">
        <w:rPr>
          <w:rFonts w:asciiTheme="minorHAnsi" w:eastAsia="Times New Roman" w:hAnsiTheme="minorHAnsi" w:cs="Arial"/>
          <w:sz w:val="22"/>
          <w:szCs w:val="22"/>
        </w:rPr>
        <w:t>:</w:t>
      </w:r>
    </w:p>
    <w:p w14:paraId="17192B07" w14:textId="77777777" w:rsidR="00961F04" w:rsidRPr="00B44DE6" w:rsidRDefault="00961F04" w:rsidP="00961F04">
      <w:pPr>
        <w:pStyle w:val="ListParagraph"/>
        <w:numPr>
          <w:ilvl w:val="1"/>
          <w:numId w:val="8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Substance </w:t>
      </w:r>
      <w:r w:rsidR="00E06281" w:rsidRPr="00B44DE6">
        <w:rPr>
          <w:rFonts w:asciiTheme="minorHAnsi" w:eastAsia="Times New Roman" w:hAnsiTheme="minorHAnsi" w:cs="Arial"/>
          <w:sz w:val="22"/>
          <w:szCs w:val="22"/>
        </w:rPr>
        <w:t>name</w:t>
      </w:r>
    </w:p>
    <w:p w14:paraId="3B9475DF" w14:textId="77777777" w:rsidR="00961F04" w:rsidRPr="00B44DE6" w:rsidRDefault="001B2C80" w:rsidP="00961F04">
      <w:pPr>
        <w:pStyle w:val="ListParagraph"/>
        <w:numPr>
          <w:ilvl w:val="1"/>
          <w:numId w:val="8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Chemical Abstracts Service (CAS) number</w:t>
      </w:r>
    </w:p>
    <w:p w14:paraId="497ACD0B" w14:textId="2576825D" w:rsidR="00567B39" w:rsidRPr="00B44DE6" w:rsidRDefault="001D40C6" w:rsidP="001D40C6">
      <w:pPr>
        <w:pStyle w:val="ListParagraph"/>
        <w:numPr>
          <w:ilvl w:val="1"/>
          <w:numId w:val="8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Percentage of the i</w:t>
      </w:r>
      <w:r w:rsidR="00E750AA">
        <w:rPr>
          <w:rFonts w:asciiTheme="minorHAnsi" w:eastAsia="Times New Roman" w:hAnsiTheme="minorHAnsi" w:cs="Arial"/>
          <w:sz w:val="22"/>
          <w:szCs w:val="22"/>
        </w:rPr>
        <w:t>mpurities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in th</w:t>
      </w:r>
      <w:r w:rsidR="00E06281" w:rsidRPr="00B44DE6">
        <w:rPr>
          <w:rFonts w:asciiTheme="minorHAnsi" w:eastAsia="Times New Roman" w:hAnsiTheme="minorHAnsi" w:cs="Arial"/>
          <w:sz w:val="22"/>
          <w:szCs w:val="22"/>
        </w:rPr>
        <w:t xml:space="preserve">e </w:t>
      </w:r>
      <w:r w:rsidR="00E750AA">
        <w:rPr>
          <w:rFonts w:asciiTheme="minorHAnsi" w:eastAsia="Times New Roman" w:hAnsiTheme="minorHAnsi" w:cs="Arial"/>
          <w:sz w:val="22"/>
          <w:szCs w:val="22"/>
        </w:rPr>
        <w:t>FGD gypsum</w:t>
      </w:r>
      <w:r w:rsidR="00E06281" w:rsidRPr="00B44DE6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F71D3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E06281" w:rsidRPr="00B44DE6">
        <w:rPr>
          <w:rFonts w:asciiTheme="minorHAnsi" w:eastAsia="Times New Roman" w:hAnsiTheme="minorHAnsi" w:cs="Arial"/>
          <w:sz w:val="22"/>
          <w:szCs w:val="22"/>
        </w:rPr>
        <w:t>A range may be provided.</w:t>
      </w:r>
    </w:p>
    <w:p w14:paraId="07190175" w14:textId="77777777" w:rsidR="001D40C6" w:rsidRPr="00B44DE6" w:rsidRDefault="001D40C6" w:rsidP="001D40C6">
      <w:pPr>
        <w:pStyle w:val="ListParagraph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37717C53" w14:textId="77777777" w:rsidTr="005E719A">
        <w:tc>
          <w:tcPr>
            <w:tcW w:w="0" w:type="auto"/>
            <w:shd w:val="clear" w:color="auto" w:fill="BFBFBF" w:themeFill="background1" w:themeFillShade="BF"/>
            <w:hideMark/>
          </w:tcPr>
          <w:p w14:paraId="65598C8A" w14:textId="77777777" w:rsidR="00E16F81" w:rsidRPr="00C348CE" w:rsidRDefault="00567B39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4. FIRST AID MEASURES</w:t>
            </w:r>
          </w:p>
        </w:tc>
      </w:tr>
    </w:tbl>
    <w:p w14:paraId="17BB4F1A" w14:textId="77777777" w:rsidR="00E16F81" w:rsidRPr="00B44DE6" w:rsidRDefault="00E16F81">
      <w:pPr>
        <w:rPr>
          <w:rFonts w:asciiTheme="minorHAnsi" w:eastAsia="Times New Roman" w:hAnsiTheme="minorHAnsi" w:cs="Arial"/>
          <w:sz w:val="22"/>
          <w:szCs w:val="22"/>
        </w:rPr>
      </w:pPr>
    </w:p>
    <w:p w14:paraId="07D64ED9" w14:textId="7D7BEE9B" w:rsidR="00EC70A6" w:rsidRPr="00B44DE6" w:rsidRDefault="00EC70A6" w:rsidP="00EC70A6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See the SDS Guidance Document </w:t>
      </w:r>
      <w:r w:rsidR="00402B71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402B71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sz w:val="22"/>
          <w:szCs w:val="22"/>
        </w:rPr>
        <w:t>for the appropriate information to populate the section.</w:t>
      </w:r>
    </w:p>
    <w:p w14:paraId="439B895D" w14:textId="77777777" w:rsidR="00EC70A6" w:rsidRPr="00B44DE6" w:rsidRDefault="00EC70A6">
      <w:pPr>
        <w:rPr>
          <w:rFonts w:asciiTheme="minorHAnsi" w:eastAsia="Times New Roman" w:hAnsiTheme="minorHAnsi" w:cs="Arial"/>
          <w:sz w:val="22"/>
          <w:szCs w:val="22"/>
        </w:rPr>
      </w:pPr>
    </w:p>
    <w:p w14:paraId="40F186E8" w14:textId="77777777" w:rsidR="00C736B1" w:rsidRPr="00B44DE6" w:rsidRDefault="00C736B1" w:rsidP="0026461E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Descri</w:t>
      </w:r>
      <w:r w:rsidR="004041B9" w:rsidRPr="00B44DE6">
        <w:rPr>
          <w:rFonts w:asciiTheme="minorHAnsi" w:eastAsia="Times New Roman" w:hAnsiTheme="minorHAnsi" w:cs="Arial"/>
          <w:sz w:val="22"/>
          <w:szCs w:val="22"/>
        </w:rPr>
        <w:t xml:space="preserve">be the </w:t>
      </w:r>
      <w:r w:rsidRPr="00B44DE6">
        <w:rPr>
          <w:rFonts w:asciiTheme="minorHAnsi" w:eastAsia="Times New Roman" w:hAnsiTheme="minorHAnsi" w:cs="Arial"/>
          <w:sz w:val="22"/>
          <w:szCs w:val="22"/>
        </w:rPr>
        <w:t>first aid measures</w:t>
      </w:r>
      <w:r w:rsidR="00C15DBC" w:rsidRPr="00B44DE6">
        <w:rPr>
          <w:rFonts w:asciiTheme="minorHAnsi" w:eastAsia="Times New Roman" w:hAnsiTheme="minorHAnsi" w:cs="Arial"/>
          <w:sz w:val="22"/>
          <w:szCs w:val="22"/>
        </w:rPr>
        <w:t xml:space="preserve"> organized by relevant route of exposure (inhalation, skin and eye contact, ingestion)</w:t>
      </w:r>
    </w:p>
    <w:p w14:paraId="0CD14F1F" w14:textId="77777777" w:rsidR="00C736B1" w:rsidRPr="00B44DE6" w:rsidRDefault="004041B9" w:rsidP="0026461E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Provide information on the m</w:t>
      </w:r>
      <w:r w:rsidR="006D654D" w:rsidRPr="00B44DE6">
        <w:rPr>
          <w:rFonts w:asciiTheme="minorHAnsi" w:eastAsia="Times New Roman" w:hAnsiTheme="minorHAnsi" w:cs="Arial"/>
          <w:sz w:val="22"/>
          <w:szCs w:val="22"/>
        </w:rPr>
        <w:t>ost i</w:t>
      </w:r>
      <w:r w:rsidR="00C736B1" w:rsidRPr="00B44DE6">
        <w:rPr>
          <w:rFonts w:asciiTheme="minorHAnsi" w:eastAsia="Times New Roman" w:hAnsiTheme="minorHAnsi" w:cs="Arial"/>
          <w:sz w:val="22"/>
          <w:szCs w:val="22"/>
        </w:rPr>
        <w:t xml:space="preserve">mportant health effects </w:t>
      </w:r>
      <w:r w:rsidR="00863519" w:rsidRPr="00B44DE6">
        <w:rPr>
          <w:rFonts w:asciiTheme="minorHAnsi" w:eastAsia="Times New Roman" w:hAnsiTheme="minorHAnsi" w:cs="Arial"/>
          <w:sz w:val="22"/>
          <w:szCs w:val="22"/>
        </w:rPr>
        <w:t xml:space="preserve">and symptoms </w:t>
      </w:r>
      <w:r w:rsidRPr="00B44DE6">
        <w:rPr>
          <w:rFonts w:asciiTheme="minorHAnsi" w:eastAsia="Times New Roman" w:hAnsiTheme="minorHAnsi" w:cs="Arial"/>
          <w:sz w:val="22"/>
          <w:szCs w:val="22"/>
        </w:rPr>
        <w:t>(</w:t>
      </w:r>
      <w:r w:rsidR="00C736B1" w:rsidRPr="00B44DE6">
        <w:rPr>
          <w:rFonts w:asciiTheme="minorHAnsi" w:eastAsia="Times New Roman" w:hAnsiTheme="minorHAnsi" w:cs="Arial"/>
          <w:sz w:val="22"/>
          <w:szCs w:val="22"/>
        </w:rPr>
        <w:t>both acute and delayed</w:t>
      </w:r>
      <w:r w:rsidRPr="00B44DE6">
        <w:rPr>
          <w:rFonts w:asciiTheme="minorHAnsi" w:eastAsia="Times New Roman" w:hAnsiTheme="minorHAnsi" w:cs="Arial"/>
          <w:sz w:val="22"/>
          <w:szCs w:val="22"/>
        </w:rPr>
        <w:t>)</w:t>
      </w:r>
    </w:p>
    <w:p w14:paraId="54D50DC2" w14:textId="77777777" w:rsidR="00C736B1" w:rsidRPr="00B44DE6" w:rsidRDefault="00863519" w:rsidP="0026461E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Indicat</w:t>
      </w:r>
      <w:r w:rsidR="004041B9" w:rsidRPr="00B44DE6">
        <w:rPr>
          <w:rFonts w:asciiTheme="minorHAnsi" w:eastAsia="Times New Roman" w:hAnsiTheme="minorHAnsi" w:cs="Arial"/>
          <w:sz w:val="22"/>
          <w:szCs w:val="22"/>
        </w:rPr>
        <w:t xml:space="preserve">e information related to the need for </w:t>
      </w:r>
      <w:r w:rsidR="00C736B1" w:rsidRPr="00B44DE6">
        <w:rPr>
          <w:rFonts w:asciiTheme="minorHAnsi" w:eastAsia="Times New Roman" w:hAnsiTheme="minorHAnsi" w:cs="Arial"/>
          <w:sz w:val="22"/>
          <w:szCs w:val="22"/>
        </w:rPr>
        <w:t>immediate medical attenti</w:t>
      </w:r>
      <w:r w:rsidR="0026461E" w:rsidRPr="00B44DE6">
        <w:rPr>
          <w:rFonts w:asciiTheme="minorHAnsi" w:eastAsia="Times New Roman" w:hAnsiTheme="minorHAnsi" w:cs="Arial"/>
          <w:sz w:val="22"/>
          <w:szCs w:val="22"/>
        </w:rPr>
        <w:t>on and special treatment needed</w:t>
      </w:r>
      <w:r w:rsidR="006D654D" w:rsidRPr="00B44DE6">
        <w:rPr>
          <w:rFonts w:asciiTheme="minorHAnsi" w:eastAsia="Times New Roman" w:hAnsiTheme="minorHAnsi" w:cs="Arial"/>
          <w:sz w:val="22"/>
          <w:szCs w:val="22"/>
        </w:rPr>
        <w:t>, when necessary</w:t>
      </w:r>
    </w:p>
    <w:p w14:paraId="0C7DBFD8" w14:textId="77777777" w:rsidR="00C736B1" w:rsidRPr="00B44DE6" w:rsidRDefault="00C736B1" w:rsidP="000028A1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C736B1" w:rsidRPr="00C348CE" w14:paraId="515593C4" w14:textId="77777777" w:rsidTr="00DF1D7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F357851" w14:textId="77777777" w:rsidR="00C736B1" w:rsidRPr="00C348CE" w:rsidRDefault="00C736B1" w:rsidP="000028A1">
            <w:pPr>
              <w:keepNext/>
              <w:keepLines/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SECTION 5. FIREFIGHTING MEASURES</w:t>
            </w:r>
          </w:p>
        </w:tc>
      </w:tr>
    </w:tbl>
    <w:p w14:paraId="5B12A5F6" w14:textId="77777777" w:rsidR="00C736B1" w:rsidRPr="00B44DE6" w:rsidRDefault="00C736B1" w:rsidP="000028A1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</w:p>
    <w:p w14:paraId="7575AD73" w14:textId="1EA39B4A" w:rsidR="00F30209" w:rsidRPr="00B44DE6" w:rsidRDefault="00F30209" w:rsidP="000028A1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See the SDS Guidance Document </w:t>
      </w:r>
      <w:r w:rsidR="00C25887">
        <w:rPr>
          <w:rFonts w:asciiTheme="minorHAnsi" w:eastAsia="Times New Roman" w:hAnsiTheme="minorHAnsi" w:cs="Arial"/>
          <w:sz w:val="22"/>
          <w:szCs w:val="22"/>
        </w:rPr>
        <w:t>or the Appendix B:  FGD Gypsum SDS Template</w:t>
      </w:r>
      <w:r w:rsidR="00C2588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sz w:val="22"/>
          <w:szCs w:val="22"/>
        </w:rPr>
        <w:t>for the appropriate information to populate the section.</w:t>
      </w:r>
    </w:p>
    <w:p w14:paraId="3E8C01E0" w14:textId="77777777" w:rsidR="00F30209" w:rsidRPr="00B44DE6" w:rsidRDefault="00F30209" w:rsidP="000028A1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</w:p>
    <w:p w14:paraId="1C30B3D6" w14:textId="77777777" w:rsidR="00C736B1" w:rsidRPr="00B44DE6" w:rsidRDefault="004041B9" w:rsidP="000028A1">
      <w:pPr>
        <w:pStyle w:val="ListParagraph"/>
        <w:keepNext/>
        <w:keepLines/>
        <w:numPr>
          <w:ilvl w:val="0"/>
          <w:numId w:val="13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Provide information on s</w:t>
      </w:r>
      <w:r w:rsidR="00C736B1" w:rsidRPr="00B44DE6">
        <w:rPr>
          <w:rFonts w:asciiTheme="minorHAnsi" w:eastAsia="Times New Roman" w:hAnsiTheme="minorHAnsi" w:cs="Arial"/>
          <w:sz w:val="22"/>
          <w:szCs w:val="22"/>
        </w:rPr>
        <w:t>uitable and unsuitable extinguishing media</w:t>
      </w:r>
    </w:p>
    <w:p w14:paraId="136FDAD5" w14:textId="77777777" w:rsidR="00C736B1" w:rsidRPr="00B44DE6" w:rsidRDefault="004041B9" w:rsidP="000028A1">
      <w:pPr>
        <w:pStyle w:val="ListParagraph"/>
        <w:keepNext/>
        <w:keepLines/>
        <w:numPr>
          <w:ilvl w:val="0"/>
          <w:numId w:val="13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Identify s</w:t>
      </w:r>
      <w:r w:rsidR="00C736B1" w:rsidRPr="00B44DE6">
        <w:rPr>
          <w:rFonts w:asciiTheme="minorHAnsi" w:eastAsia="Times New Roman" w:hAnsiTheme="minorHAnsi" w:cs="Arial"/>
          <w:sz w:val="22"/>
          <w:szCs w:val="22"/>
        </w:rPr>
        <w:t>pecial hazards arising from the substance or mixture, including hazardous combustion products</w:t>
      </w:r>
    </w:p>
    <w:p w14:paraId="452AD8CC" w14:textId="77777777" w:rsidR="00F10A2B" w:rsidRPr="001A142B" w:rsidRDefault="004041B9" w:rsidP="000028A1">
      <w:pPr>
        <w:pStyle w:val="ListParagraph"/>
        <w:keepNext/>
        <w:keepLines/>
        <w:numPr>
          <w:ilvl w:val="0"/>
          <w:numId w:val="13"/>
        </w:numPr>
        <w:rPr>
          <w:rFonts w:asciiTheme="minorHAnsi" w:eastAsia="Times New Roman" w:hAnsiTheme="minorHAnsi" w:cs="Arial"/>
          <w:i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Provide any special a</w:t>
      </w:r>
      <w:r w:rsidR="00C736B1" w:rsidRPr="00B44DE6">
        <w:rPr>
          <w:rFonts w:asciiTheme="minorHAnsi" w:eastAsia="Times New Roman" w:hAnsiTheme="minorHAnsi" w:cs="Arial"/>
          <w:sz w:val="22"/>
          <w:szCs w:val="22"/>
        </w:rPr>
        <w:t>dvice for firefighters</w:t>
      </w:r>
    </w:p>
    <w:p w14:paraId="36CE3127" w14:textId="77777777" w:rsidR="00C25887" w:rsidRPr="001A142B" w:rsidRDefault="00C25887" w:rsidP="000028A1">
      <w:pPr>
        <w:pStyle w:val="ListParagraph"/>
        <w:keepNext/>
        <w:keepLines/>
        <w:rPr>
          <w:rFonts w:asciiTheme="minorHAnsi" w:eastAsia="Times New Roman" w:hAnsiTheme="minorHAnsi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0431103D" w14:textId="77777777" w:rsidTr="00DF1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7CBE586" w14:textId="77777777" w:rsidR="00E16F81" w:rsidRPr="00C348CE" w:rsidRDefault="00373D68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6. ACCIDENTAL RELEASE MEASURES</w:t>
            </w:r>
          </w:p>
        </w:tc>
      </w:tr>
    </w:tbl>
    <w:p w14:paraId="69489D5E" w14:textId="77777777" w:rsidR="0026461E" w:rsidRPr="00B44DE6" w:rsidRDefault="0026461E" w:rsidP="0026461E">
      <w:pPr>
        <w:pStyle w:val="ListParagraph"/>
        <w:rPr>
          <w:rFonts w:asciiTheme="minorHAnsi" w:eastAsia="Times New Roman" w:hAnsiTheme="minorHAnsi" w:cs="Arial"/>
          <w:sz w:val="22"/>
          <w:szCs w:val="22"/>
        </w:rPr>
      </w:pPr>
    </w:p>
    <w:p w14:paraId="21CA1B9B" w14:textId="044225B4" w:rsidR="00290EF0" w:rsidRPr="00B44DE6" w:rsidRDefault="00290EF0" w:rsidP="00290EF0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See the SDS Guidance Document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C2588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sz w:val="22"/>
          <w:szCs w:val="22"/>
        </w:rPr>
        <w:t>for the appropriate information to populate the section.</w:t>
      </w:r>
    </w:p>
    <w:p w14:paraId="6191D7D5" w14:textId="77777777" w:rsidR="00EC70A6" w:rsidRPr="00B44DE6" w:rsidRDefault="00EC70A6" w:rsidP="0026461E">
      <w:pPr>
        <w:pStyle w:val="ListParagraph"/>
        <w:rPr>
          <w:rFonts w:asciiTheme="minorHAnsi" w:eastAsia="Times New Roman" w:hAnsiTheme="minorHAnsi" w:cs="Arial"/>
          <w:sz w:val="22"/>
          <w:szCs w:val="22"/>
        </w:rPr>
      </w:pPr>
    </w:p>
    <w:p w14:paraId="3311EE01" w14:textId="77777777" w:rsidR="00E16F81" w:rsidRPr="00B44DE6" w:rsidRDefault="004041B9" w:rsidP="0026461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Specify any p</w:t>
      </w:r>
      <w:r w:rsidR="006536F6" w:rsidRPr="00B44DE6">
        <w:rPr>
          <w:rFonts w:asciiTheme="minorHAnsi" w:hAnsiTheme="minorHAnsi" w:cs="Arial"/>
          <w:sz w:val="22"/>
          <w:szCs w:val="22"/>
        </w:rPr>
        <w:t>ersonal precautions, protective equipment and emergency procedures</w:t>
      </w:r>
    </w:p>
    <w:p w14:paraId="51E47E38" w14:textId="77777777" w:rsidR="006536F6" w:rsidRPr="00B44DE6" w:rsidRDefault="004041B9" w:rsidP="0026461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Indicate any e</w:t>
      </w:r>
      <w:r w:rsidR="006536F6" w:rsidRPr="00B44DE6">
        <w:rPr>
          <w:rFonts w:asciiTheme="minorHAnsi" w:hAnsiTheme="minorHAnsi" w:cs="Arial"/>
          <w:sz w:val="22"/>
          <w:szCs w:val="22"/>
        </w:rPr>
        <w:t>nvironmental precautions</w:t>
      </w:r>
    </w:p>
    <w:p w14:paraId="45CB0CB9" w14:textId="77777777" w:rsidR="006536F6" w:rsidRPr="00B44DE6" w:rsidRDefault="004041B9" w:rsidP="0026461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Provide information on the m</w:t>
      </w:r>
      <w:r w:rsidR="006536F6" w:rsidRPr="00B44DE6">
        <w:rPr>
          <w:rFonts w:asciiTheme="minorHAnsi" w:hAnsiTheme="minorHAnsi" w:cs="Arial"/>
          <w:sz w:val="22"/>
          <w:szCs w:val="22"/>
        </w:rPr>
        <w:t>ethods and material</w:t>
      </w:r>
      <w:r w:rsidRPr="00B44DE6">
        <w:rPr>
          <w:rFonts w:asciiTheme="minorHAnsi" w:hAnsiTheme="minorHAnsi" w:cs="Arial"/>
          <w:sz w:val="22"/>
          <w:szCs w:val="22"/>
        </w:rPr>
        <w:t xml:space="preserve">s necessary </w:t>
      </w:r>
      <w:r w:rsidR="006536F6" w:rsidRPr="00B44DE6">
        <w:rPr>
          <w:rFonts w:asciiTheme="minorHAnsi" w:hAnsiTheme="minorHAnsi" w:cs="Arial"/>
          <w:sz w:val="22"/>
          <w:szCs w:val="22"/>
        </w:rPr>
        <w:t xml:space="preserve">for containment and </w:t>
      </w:r>
      <w:r w:rsidR="00C15DBC" w:rsidRPr="00B44DE6">
        <w:rPr>
          <w:rFonts w:asciiTheme="minorHAnsi" w:hAnsiTheme="minorHAnsi" w:cs="Arial"/>
          <w:sz w:val="22"/>
          <w:szCs w:val="22"/>
        </w:rPr>
        <w:t>cleanup procedures</w:t>
      </w:r>
    </w:p>
    <w:p w14:paraId="19B40201" w14:textId="77777777" w:rsidR="00546EA2" w:rsidRPr="00B44DE6" w:rsidRDefault="00546EA2">
      <w:pPr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6D21BFA2" w14:textId="77777777" w:rsidTr="00DF1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9BDB050" w14:textId="77777777" w:rsidR="00E16F81" w:rsidRPr="00C348CE" w:rsidRDefault="00373D68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7. </w:t>
            </w:r>
            <w:r w:rsidR="00BC7AC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HANDLING AND STORAGE</w:t>
            </w:r>
          </w:p>
        </w:tc>
      </w:tr>
    </w:tbl>
    <w:p w14:paraId="42C18A22" w14:textId="77777777" w:rsidR="0026461E" w:rsidRPr="00B44DE6" w:rsidRDefault="0026461E" w:rsidP="0026461E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15DD23EE" w14:textId="24988467" w:rsidR="00290EF0" w:rsidRPr="00B44DE6" w:rsidRDefault="00290EF0" w:rsidP="00290EF0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See the SDS Guidance Document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C2588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sz w:val="22"/>
          <w:szCs w:val="22"/>
        </w:rPr>
        <w:t>for the appropriate information to populate the section.</w:t>
      </w:r>
    </w:p>
    <w:p w14:paraId="5FB81250" w14:textId="77777777" w:rsidR="00EC70A6" w:rsidRPr="00B44DE6" w:rsidRDefault="00EC70A6" w:rsidP="0026461E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3A37163" w14:textId="77777777" w:rsidR="0095564C" w:rsidRPr="00B44DE6" w:rsidRDefault="00AC362F" w:rsidP="0095564C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Pr</w:t>
      </w:r>
      <w:r w:rsidR="004041B9" w:rsidRPr="00B44DE6">
        <w:rPr>
          <w:rFonts w:asciiTheme="minorHAnsi" w:hAnsiTheme="minorHAnsi" w:cs="Arial"/>
          <w:sz w:val="22"/>
          <w:szCs w:val="22"/>
        </w:rPr>
        <w:t>ovide pr</w:t>
      </w:r>
      <w:r w:rsidRPr="00B44DE6">
        <w:rPr>
          <w:rFonts w:asciiTheme="minorHAnsi" w:hAnsiTheme="minorHAnsi" w:cs="Arial"/>
          <w:sz w:val="22"/>
          <w:szCs w:val="22"/>
        </w:rPr>
        <w:t>ecautions for safe handling</w:t>
      </w:r>
      <w:r w:rsidR="0095564C" w:rsidRPr="00B44DE6">
        <w:rPr>
          <w:rFonts w:asciiTheme="minorHAnsi" w:hAnsiTheme="minorHAnsi" w:cs="Arial"/>
          <w:sz w:val="22"/>
          <w:szCs w:val="22"/>
        </w:rPr>
        <w:t xml:space="preserve"> (e.g., protective measures, measures to prevent fire, aerosol and dust generation, measures to protect the environment, and advice on general occupational hygiene)</w:t>
      </w:r>
    </w:p>
    <w:p w14:paraId="2041B324" w14:textId="77777777" w:rsidR="00F03DE4" w:rsidRPr="00B44DE6" w:rsidRDefault="004041B9" w:rsidP="0095564C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Indicate proper</w:t>
      </w:r>
      <w:r w:rsidR="00AC362F" w:rsidRPr="00B44DE6">
        <w:rPr>
          <w:rFonts w:asciiTheme="minorHAnsi" w:hAnsiTheme="minorHAnsi" w:cs="Arial"/>
          <w:sz w:val="22"/>
          <w:szCs w:val="22"/>
        </w:rPr>
        <w:t xml:space="preserve"> storage</w:t>
      </w:r>
      <w:r w:rsidRPr="00B44DE6">
        <w:rPr>
          <w:rFonts w:asciiTheme="minorHAnsi" w:hAnsiTheme="minorHAnsi" w:cs="Arial"/>
          <w:sz w:val="22"/>
          <w:szCs w:val="22"/>
        </w:rPr>
        <w:t xml:space="preserve"> conditions </w:t>
      </w:r>
      <w:r w:rsidR="00AC362F" w:rsidRPr="00B44DE6">
        <w:rPr>
          <w:rFonts w:asciiTheme="minorHAnsi" w:hAnsiTheme="minorHAnsi" w:cs="Arial"/>
          <w:sz w:val="22"/>
          <w:szCs w:val="22"/>
        </w:rPr>
        <w:t>including any incompatibilities</w:t>
      </w:r>
      <w:r w:rsidR="0095564C" w:rsidRPr="00B44DE6">
        <w:rPr>
          <w:rFonts w:asciiTheme="minorHAnsi" w:eastAsia="Times New Roman" w:hAnsiTheme="minorHAnsi" w:cs="Arial"/>
          <w:sz w:val="22"/>
          <w:szCs w:val="22"/>
        </w:rPr>
        <w:t xml:space="preserve"> and specific storage requirements or ventilation requirements</w:t>
      </w:r>
    </w:p>
    <w:p w14:paraId="13822D32" w14:textId="77777777" w:rsidR="00AC362F" w:rsidRPr="00B44DE6" w:rsidRDefault="00AC362F">
      <w:pPr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6F4C7177" w14:textId="77777777" w:rsidTr="00DF1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40C84B9" w14:textId="77777777" w:rsidR="00E16F81" w:rsidRPr="00C348CE" w:rsidRDefault="00373D68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8. EXPOSURE CONTROLS / PERSONAL PROTECTION</w:t>
            </w:r>
          </w:p>
        </w:tc>
      </w:tr>
    </w:tbl>
    <w:p w14:paraId="62A9CE46" w14:textId="77777777" w:rsidR="00E16F81" w:rsidRPr="00B44DE6" w:rsidRDefault="00E16F81">
      <w:pPr>
        <w:rPr>
          <w:rFonts w:asciiTheme="minorHAnsi" w:eastAsia="Times New Roman" w:hAnsiTheme="minorHAnsi" w:cs="Arial"/>
          <w:sz w:val="22"/>
          <w:szCs w:val="22"/>
        </w:rPr>
      </w:pPr>
    </w:p>
    <w:p w14:paraId="275B50C9" w14:textId="3B587770" w:rsidR="000C165A" w:rsidRPr="00B44DE6" w:rsidRDefault="002D6D63" w:rsidP="00290EF0">
      <w:p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 xml:space="preserve">Provide information </w:t>
      </w:r>
      <w:r w:rsidR="00043C99" w:rsidRPr="00B44DE6">
        <w:rPr>
          <w:rFonts w:asciiTheme="minorHAnsi" w:hAnsiTheme="minorHAnsi" w:cs="Arial"/>
          <w:sz w:val="22"/>
          <w:szCs w:val="22"/>
        </w:rPr>
        <w:t xml:space="preserve">on </w:t>
      </w:r>
      <w:r w:rsidRPr="00B44DE6">
        <w:rPr>
          <w:rFonts w:asciiTheme="minorHAnsi" w:hAnsiTheme="minorHAnsi" w:cs="Arial"/>
          <w:sz w:val="22"/>
          <w:szCs w:val="22"/>
        </w:rPr>
        <w:t xml:space="preserve">the </w:t>
      </w:r>
      <w:r w:rsidR="00AB2553" w:rsidRPr="00B44DE6">
        <w:rPr>
          <w:rFonts w:asciiTheme="minorHAnsi" w:hAnsiTheme="minorHAnsi" w:cs="Arial"/>
          <w:sz w:val="22"/>
          <w:szCs w:val="22"/>
        </w:rPr>
        <w:t>Occupation Exposure Limits (</w:t>
      </w:r>
      <w:r w:rsidRPr="00B44DE6">
        <w:rPr>
          <w:rFonts w:asciiTheme="minorHAnsi" w:hAnsiTheme="minorHAnsi" w:cs="Arial"/>
          <w:sz w:val="22"/>
          <w:szCs w:val="22"/>
        </w:rPr>
        <w:t>OELs</w:t>
      </w:r>
      <w:r w:rsidR="00AB2553" w:rsidRPr="00B44DE6">
        <w:rPr>
          <w:rFonts w:asciiTheme="minorHAnsi" w:hAnsiTheme="minorHAnsi" w:cs="Arial"/>
          <w:sz w:val="22"/>
          <w:szCs w:val="22"/>
        </w:rPr>
        <w:t>)</w:t>
      </w:r>
      <w:r w:rsidRPr="00B44DE6">
        <w:rPr>
          <w:rFonts w:asciiTheme="minorHAnsi" w:hAnsiTheme="minorHAnsi" w:cs="Arial"/>
          <w:sz w:val="22"/>
          <w:szCs w:val="22"/>
        </w:rPr>
        <w:t xml:space="preserve"> associated with substances disclosed in Section 2 of the SDS</w:t>
      </w:r>
      <w:r w:rsidR="0030509B" w:rsidRPr="00B44DE6">
        <w:rPr>
          <w:rFonts w:asciiTheme="minorHAnsi" w:hAnsiTheme="minorHAnsi" w:cs="Arial"/>
          <w:sz w:val="22"/>
          <w:szCs w:val="22"/>
        </w:rPr>
        <w:t>.</w:t>
      </w:r>
      <w:r w:rsidRPr="00B44DE6">
        <w:rPr>
          <w:rFonts w:asciiTheme="minorHAnsi" w:hAnsiTheme="minorHAnsi" w:cs="Arial"/>
          <w:sz w:val="22"/>
          <w:szCs w:val="22"/>
        </w:rPr>
        <w:t xml:space="preserve">  S</w:t>
      </w:r>
      <w:r w:rsidR="000C165A" w:rsidRPr="00B44DE6">
        <w:rPr>
          <w:rFonts w:asciiTheme="minorHAnsi" w:hAnsiTheme="minorHAnsi" w:cs="Arial"/>
          <w:sz w:val="22"/>
          <w:szCs w:val="22"/>
        </w:rPr>
        <w:t xml:space="preserve">ee </w:t>
      </w:r>
      <w:r w:rsidR="00290EF0" w:rsidRPr="00B44DE6">
        <w:rPr>
          <w:rFonts w:asciiTheme="minorHAnsi" w:hAnsiTheme="minorHAnsi" w:cs="Arial"/>
          <w:sz w:val="22"/>
          <w:szCs w:val="22"/>
        </w:rPr>
        <w:t xml:space="preserve">the SDS </w:t>
      </w:r>
      <w:r w:rsidR="00F30209" w:rsidRPr="00B44DE6">
        <w:rPr>
          <w:rFonts w:asciiTheme="minorHAnsi" w:hAnsiTheme="minorHAnsi" w:cs="Arial"/>
          <w:sz w:val="22"/>
          <w:szCs w:val="22"/>
        </w:rPr>
        <w:t xml:space="preserve">Guidance Document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C25887" w:rsidRPr="00B44DE6">
        <w:rPr>
          <w:rFonts w:asciiTheme="minorHAnsi" w:hAnsiTheme="minorHAnsi" w:cs="Arial"/>
          <w:sz w:val="22"/>
          <w:szCs w:val="22"/>
        </w:rPr>
        <w:t xml:space="preserve"> </w:t>
      </w:r>
      <w:r w:rsidRPr="00B44DE6">
        <w:rPr>
          <w:rFonts w:asciiTheme="minorHAnsi" w:hAnsiTheme="minorHAnsi" w:cs="Arial"/>
          <w:sz w:val="22"/>
          <w:szCs w:val="22"/>
        </w:rPr>
        <w:t>for the list of O</w:t>
      </w:r>
      <w:r w:rsidR="00F30209" w:rsidRPr="00B44DE6">
        <w:rPr>
          <w:rFonts w:asciiTheme="minorHAnsi" w:hAnsiTheme="minorHAnsi" w:cs="Arial"/>
          <w:sz w:val="22"/>
          <w:szCs w:val="22"/>
        </w:rPr>
        <w:t>EL’s identified based on identified</w:t>
      </w:r>
      <w:r w:rsidRPr="00B44DE6">
        <w:rPr>
          <w:rFonts w:asciiTheme="minorHAnsi" w:hAnsiTheme="minorHAnsi" w:cs="Arial"/>
          <w:sz w:val="22"/>
          <w:szCs w:val="22"/>
        </w:rPr>
        <w:t xml:space="preserve"> </w:t>
      </w:r>
      <w:r w:rsidR="00E750AA">
        <w:rPr>
          <w:rFonts w:asciiTheme="minorHAnsi" w:hAnsiTheme="minorHAnsi" w:cs="Arial"/>
          <w:sz w:val="22"/>
          <w:szCs w:val="22"/>
        </w:rPr>
        <w:t>FGD components or impurities</w:t>
      </w:r>
      <w:r w:rsidR="00F30209" w:rsidRPr="00B44DE6">
        <w:rPr>
          <w:rFonts w:asciiTheme="minorHAnsi" w:hAnsiTheme="minorHAnsi" w:cs="Arial"/>
          <w:sz w:val="22"/>
          <w:szCs w:val="22"/>
        </w:rPr>
        <w:t>.</w:t>
      </w:r>
    </w:p>
    <w:p w14:paraId="7537046F" w14:textId="77777777" w:rsidR="00290EF0" w:rsidRPr="00B44DE6" w:rsidRDefault="00290EF0" w:rsidP="00290EF0">
      <w:pPr>
        <w:rPr>
          <w:rFonts w:asciiTheme="minorHAnsi" w:hAnsiTheme="minorHAnsi" w:cs="Arial"/>
          <w:sz w:val="22"/>
          <w:szCs w:val="22"/>
        </w:rPr>
      </w:pPr>
    </w:p>
    <w:p w14:paraId="5AB21939" w14:textId="77777777" w:rsidR="00CF1619" w:rsidRPr="00B44DE6" w:rsidRDefault="004041B9" w:rsidP="00CF1619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 xml:space="preserve">Provide appropriate </w:t>
      </w:r>
      <w:r w:rsidR="00425B27" w:rsidRPr="00B44DE6">
        <w:rPr>
          <w:rFonts w:asciiTheme="minorHAnsi" w:hAnsiTheme="minorHAnsi" w:cs="Arial"/>
          <w:sz w:val="22"/>
          <w:szCs w:val="22"/>
        </w:rPr>
        <w:t xml:space="preserve">occupational </w:t>
      </w:r>
      <w:r w:rsidR="00E7398E" w:rsidRPr="00B44DE6">
        <w:rPr>
          <w:rFonts w:asciiTheme="minorHAnsi" w:hAnsiTheme="minorHAnsi" w:cs="Arial"/>
          <w:sz w:val="22"/>
          <w:szCs w:val="22"/>
        </w:rPr>
        <w:t xml:space="preserve">exposure limits for particulates not otherwise regulated (PNOR) and </w:t>
      </w:r>
      <w:r w:rsidRPr="00B44DE6">
        <w:rPr>
          <w:rFonts w:asciiTheme="minorHAnsi" w:hAnsiTheme="minorHAnsi" w:cs="Arial"/>
          <w:sz w:val="22"/>
          <w:szCs w:val="22"/>
        </w:rPr>
        <w:t xml:space="preserve">substances disclosed in </w:t>
      </w:r>
      <w:r w:rsidR="008278F4" w:rsidRPr="00B44DE6">
        <w:rPr>
          <w:rFonts w:asciiTheme="minorHAnsi" w:hAnsiTheme="minorHAnsi" w:cs="Arial"/>
          <w:sz w:val="22"/>
          <w:szCs w:val="22"/>
        </w:rPr>
        <w:t>S</w:t>
      </w:r>
      <w:r w:rsidRPr="00B44DE6">
        <w:rPr>
          <w:rFonts w:asciiTheme="minorHAnsi" w:hAnsiTheme="minorHAnsi" w:cs="Arial"/>
          <w:sz w:val="22"/>
          <w:szCs w:val="22"/>
        </w:rPr>
        <w:t xml:space="preserve">ection 3 based on manufacture/market jurisdiction. </w:t>
      </w:r>
      <w:r w:rsidR="008278F4" w:rsidRPr="00B44DE6">
        <w:rPr>
          <w:rFonts w:asciiTheme="minorHAnsi" w:hAnsiTheme="minorHAnsi" w:cs="Arial"/>
          <w:sz w:val="22"/>
          <w:szCs w:val="22"/>
        </w:rPr>
        <w:t xml:space="preserve"> </w:t>
      </w:r>
      <w:r w:rsidRPr="00B44DE6">
        <w:rPr>
          <w:rFonts w:asciiTheme="minorHAnsi" w:hAnsiTheme="minorHAnsi" w:cs="Arial"/>
          <w:sz w:val="22"/>
          <w:szCs w:val="22"/>
        </w:rPr>
        <w:t xml:space="preserve">OELs to be provided, where available include </w:t>
      </w:r>
      <w:r w:rsidR="00CF1619" w:rsidRPr="00B44DE6">
        <w:rPr>
          <w:rFonts w:asciiTheme="minorHAnsi" w:hAnsiTheme="minorHAnsi" w:cs="Arial"/>
          <w:sz w:val="22"/>
          <w:szCs w:val="22"/>
        </w:rPr>
        <w:t>OSHA permissible exposure limit</w:t>
      </w:r>
      <w:r w:rsidR="00E7398E" w:rsidRPr="00B44DE6">
        <w:rPr>
          <w:rFonts w:asciiTheme="minorHAnsi" w:hAnsiTheme="minorHAnsi" w:cs="Arial"/>
          <w:sz w:val="22"/>
          <w:szCs w:val="22"/>
        </w:rPr>
        <w:t>s</w:t>
      </w:r>
      <w:r w:rsidR="00CF1619" w:rsidRPr="00B44DE6">
        <w:rPr>
          <w:rFonts w:asciiTheme="minorHAnsi" w:hAnsiTheme="minorHAnsi" w:cs="Arial"/>
          <w:sz w:val="22"/>
          <w:szCs w:val="22"/>
        </w:rPr>
        <w:t xml:space="preserve"> (PEL), American Conference of Governmental Industrial Hygienists (ACGIH)</w:t>
      </w:r>
      <w:r w:rsidR="00425B27" w:rsidRPr="00B44DE6">
        <w:rPr>
          <w:rFonts w:asciiTheme="minorHAnsi" w:hAnsiTheme="minorHAnsi" w:cs="Arial"/>
          <w:sz w:val="22"/>
          <w:szCs w:val="22"/>
        </w:rPr>
        <w:t>,</w:t>
      </w:r>
      <w:r w:rsidR="00CF1619" w:rsidRPr="00B44DE6">
        <w:rPr>
          <w:rFonts w:asciiTheme="minorHAnsi" w:hAnsiTheme="minorHAnsi" w:cs="Arial"/>
          <w:sz w:val="22"/>
          <w:szCs w:val="22"/>
        </w:rPr>
        <w:t xml:space="preserve"> Threshold Limit Value</w:t>
      </w:r>
      <w:r w:rsidR="00E7398E" w:rsidRPr="00B44DE6">
        <w:rPr>
          <w:rFonts w:asciiTheme="minorHAnsi" w:hAnsiTheme="minorHAnsi" w:cs="Arial"/>
          <w:sz w:val="22"/>
          <w:szCs w:val="22"/>
        </w:rPr>
        <w:t>s</w:t>
      </w:r>
      <w:r w:rsidR="00CF1619" w:rsidRPr="00B44DE6">
        <w:rPr>
          <w:rFonts w:asciiTheme="minorHAnsi" w:hAnsiTheme="minorHAnsi" w:cs="Arial"/>
          <w:sz w:val="22"/>
          <w:szCs w:val="22"/>
        </w:rPr>
        <w:t xml:space="preserve"> (TLV), </w:t>
      </w:r>
      <w:r w:rsidR="00701DA6" w:rsidRPr="00B44DE6">
        <w:rPr>
          <w:rFonts w:asciiTheme="minorHAnsi" w:hAnsiTheme="minorHAnsi" w:cs="Arial"/>
          <w:sz w:val="22"/>
          <w:szCs w:val="22"/>
        </w:rPr>
        <w:t>California EPA PEL</w:t>
      </w:r>
    </w:p>
    <w:p w14:paraId="7D7E8621" w14:textId="77777777" w:rsidR="00AC362F" w:rsidRPr="00B44DE6" w:rsidRDefault="00E7398E" w:rsidP="0095564C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Detail appropriate e</w:t>
      </w:r>
      <w:r w:rsidR="0095564C" w:rsidRPr="00B44DE6">
        <w:rPr>
          <w:rFonts w:asciiTheme="minorHAnsi" w:hAnsiTheme="minorHAnsi" w:cs="Arial"/>
          <w:sz w:val="22"/>
          <w:szCs w:val="22"/>
        </w:rPr>
        <w:t xml:space="preserve">xposure controls, </w:t>
      </w:r>
      <w:r w:rsidRPr="00B44DE6">
        <w:rPr>
          <w:rFonts w:asciiTheme="minorHAnsi" w:hAnsiTheme="minorHAnsi" w:cs="Arial"/>
          <w:sz w:val="22"/>
          <w:szCs w:val="22"/>
        </w:rPr>
        <w:t xml:space="preserve">including </w:t>
      </w:r>
      <w:r w:rsidR="0095564C" w:rsidRPr="00B44DE6">
        <w:rPr>
          <w:rFonts w:asciiTheme="minorHAnsi" w:hAnsiTheme="minorHAnsi" w:cs="Arial"/>
          <w:sz w:val="22"/>
          <w:szCs w:val="22"/>
        </w:rPr>
        <w:t>engineering controls, personal protective equipment, and environmental exposure controls</w:t>
      </w:r>
    </w:p>
    <w:p w14:paraId="79ECABCD" w14:textId="77777777" w:rsidR="00F92EC5" w:rsidRDefault="00F92EC5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01139D7A" w14:textId="77777777" w:rsidTr="00DF1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787D56E" w14:textId="77777777" w:rsidR="00E16F81" w:rsidRPr="00C348CE" w:rsidRDefault="00373D68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lastRenderedPageBreak/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9. PHYSICAL AND CHEMICAL PROPERTIES</w:t>
            </w:r>
          </w:p>
        </w:tc>
      </w:tr>
    </w:tbl>
    <w:p w14:paraId="688D13DB" w14:textId="77777777" w:rsidR="00E16F81" w:rsidRPr="00B44DE6" w:rsidRDefault="00E16F81">
      <w:pPr>
        <w:rPr>
          <w:rFonts w:asciiTheme="minorHAnsi" w:eastAsia="Times New Roman" w:hAnsiTheme="minorHAnsi" w:cs="Arial"/>
          <w:sz w:val="22"/>
          <w:szCs w:val="22"/>
        </w:rPr>
      </w:pPr>
    </w:p>
    <w:p w14:paraId="073F9DCB" w14:textId="692711CC" w:rsidR="00AC362F" w:rsidRPr="00B44DE6" w:rsidRDefault="001940CE" w:rsidP="00AC6CFD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 xml:space="preserve">Provide information on the following physical and chemical properties.  If no information is available or if the data is not applicable, </w:t>
      </w:r>
      <w:r w:rsidR="00874298" w:rsidRPr="00B44DE6">
        <w:rPr>
          <w:rFonts w:asciiTheme="minorHAnsi" w:hAnsiTheme="minorHAnsi" w:cs="Arial"/>
          <w:sz w:val="22"/>
          <w:szCs w:val="22"/>
        </w:rPr>
        <w:t>do not delete the parameter</w:t>
      </w:r>
      <w:r w:rsidR="002D6D63" w:rsidRPr="00B44DE6">
        <w:rPr>
          <w:rFonts w:asciiTheme="minorHAnsi" w:hAnsiTheme="minorHAnsi" w:cs="Arial"/>
          <w:sz w:val="22"/>
          <w:szCs w:val="22"/>
        </w:rPr>
        <w:t>;</w:t>
      </w:r>
      <w:r w:rsidR="00874298" w:rsidRPr="00B44DE6">
        <w:rPr>
          <w:rFonts w:asciiTheme="minorHAnsi" w:hAnsiTheme="minorHAnsi" w:cs="Arial"/>
          <w:sz w:val="22"/>
          <w:szCs w:val="22"/>
        </w:rPr>
        <w:t xml:space="preserve"> </w:t>
      </w:r>
      <w:r w:rsidR="002D6D63" w:rsidRPr="00B44DE6">
        <w:rPr>
          <w:rFonts w:asciiTheme="minorHAnsi" w:hAnsiTheme="minorHAnsi" w:cs="Arial"/>
          <w:sz w:val="22"/>
          <w:szCs w:val="22"/>
        </w:rPr>
        <w:t xml:space="preserve">rather, </w:t>
      </w:r>
      <w:r w:rsidR="00874298" w:rsidRPr="00B44DE6">
        <w:rPr>
          <w:rFonts w:asciiTheme="minorHAnsi" w:hAnsiTheme="minorHAnsi" w:cs="Arial"/>
          <w:sz w:val="22"/>
          <w:szCs w:val="22"/>
        </w:rPr>
        <w:t xml:space="preserve">note that data is “Not available” </w:t>
      </w:r>
      <w:r w:rsidR="00EA2F63" w:rsidRPr="00B44DE6">
        <w:rPr>
          <w:rFonts w:asciiTheme="minorHAnsi" w:hAnsiTheme="minorHAnsi" w:cs="Arial"/>
          <w:sz w:val="22"/>
          <w:szCs w:val="22"/>
        </w:rPr>
        <w:t xml:space="preserve">or that the parameter is “Not applicable”.  </w:t>
      </w:r>
      <w:r w:rsidR="00290EF0" w:rsidRPr="00B44DE6">
        <w:rPr>
          <w:rFonts w:asciiTheme="minorHAnsi" w:eastAsia="Times New Roman" w:hAnsiTheme="minorHAnsi" w:cs="Arial"/>
          <w:sz w:val="22"/>
          <w:szCs w:val="22"/>
        </w:rPr>
        <w:t xml:space="preserve">See the SDS 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Guidance Document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C2588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>for more information.</w:t>
      </w:r>
    </w:p>
    <w:p w14:paraId="2E951C89" w14:textId="77777777" w:rsidR="00F30209" w:rsidRPr="00B44DE6" w:rsidRDefault="00F30209" w:rsidP="00AC6CFD">
      <w:pPr>
        <w:rPr>
          <w:rFonts w:asciiTheme="minorHAnsi" w:hAnsiTheme="minorHAnsi" w:cs="Arial"/>
          <w:sz w:val="22"/>
          <w:szCs w:val="22"/>
        </w:rPr>
      </w:pPr>
    </w:p>
    <w:p w14:paraId="1DB2F0C8" w14:textId="77777777" w:rsidR="00E750AA" w:rsidRPr="001122B8" w:rsidRDefault="00E750AA" w:rsidP="001122B8">
      <w:pPr>
        <w:ind w:left="360"/>
        <w:rPr>
          <w:rFonts w:asciiTheme="minorHAnsi" w:hAnsiTheme="minorHAnsi" w:cs="Arial"/>
          <w:sz w:val="22"/>
          <w:szCs w:val="22"/>
        </w:rPr>
        <w:sectPr w:rsidR="00E750AA" w:rsidRPr="001122B8" w:rsidSect="00E550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74788E" w14:textId="106F6CF0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lastRenderedPageBreak/>
        <w:t>Odor</w:t>
      </w:r>
    </w:p>
    <w:p w14:paraId="7441AFAE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Odor threshold</w:t>
      </w:r>
    </w:p>
    <w:p w14:paraId="16FDAD16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pH</w:t>
      </w:r>
    </w:p>
    <w:p w14:paraId="1CE5D6AC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Melting point/freezing point</w:t>
      </w:r>
    </w:p>
    <w:p w14:paraId="3869485F" w14:textId="77777777" w:rsidR="008E0A15" w:rsidRPr="00B44DE6" w:rsidRDefault="008E0A15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 xml:space="preserve">Initial boiling point and </w:t>
      </w:r>
      <w:r w:rsidR="00701DA6" w:rsidRPr="00B44DE6">
        <w:rPr>
          <w:rFonts w:asciiTheme="minorHAnsi" w:hAnsiTheme="minorHAnsi" w:cs="Arial"/>
          <w:sz w:val="22"/>
          <w:szCs w:val="22"/>
        </w:rPr>
        <w:t>boiling range</w:t>
      </w:r>
    </w:p>
    <w:p w14:paraId="3A0A2DB8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Flash point</w:t>
      </w:r>
    </w:p>
    <w:p w14:paraId="3388B114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Evaporation rate</w:t>
      </w:r>
    </w:p>
    <w:p w14:paraId="1DFE1FD0" w14:textId="77777777" w:rsidR="008E0A15" w:rsidRPr="00B44DE6" w:rsidRDefault="00772558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Flammability</w:t>
      </w:r>
    </w:p>
    <w:p w14:paraId="39173658" w14:textId="77777777" w:rsidR="008E0A15" w:rsidRPr="00B44DE6" w:rsidRDefault="008E0A15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Upper/lower f</w:t>
      </w:r>
      <w:r w:rsidR="00701DA6" w:rsidRPr="00B44DE6">
        <w:rPr>
          <w:rFonts w:asciiTheme="minorHAnsi" w:hAnsiTheme="minorHAnsi" w:cs="Arial"/>
          <w:sz w:val="22"/>
          <w:szCs w:val="22"/>
        </w:rPr>
        <w:t>lammability or explosive limits</w:t>
      </w:r>
    </w:p>
    <w:p w14:paraId="4A8CA842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lastRenderedPageBreak/>
        <w:t>Vapor pressure</w:t>
      </w:r>
    </w:p>
    <w:p w14:paraId="111FC119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Vapor density</w:t>
      </w:r>
    </w:p>
    <w:p w14:paraId="0A3F9CC0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Relative density</w:t>
      </w:r>
    </w:p>
    <w:p w14:paraId="456D1BDC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Solubility(ies)</w:t>
      </w:r>
    </w:p>
    <w:p w14:paraId="05D2A3E9" w14:textId="77777777" w:rsidR="008E0A15" w:rsidRPr="00B44DE6" w:rsidRDefault="008E0A15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Partiti</w:t>
      </w:r>
      <w:r w:rsidR="00701DA6" w:rsidRPr="00B44DE6">
        <w:rPr>
          <w:rFonts w:asciiTheme="minorHAnsi" w:hAnsiTheme="minorHAnsi" w:cs="Arial"/>
          <w:sz w:val="22"/>
          <w:szCs w:val="22"/>
        </w:rPr>
        <w:t>on coefficient: n-octanol/water</w:t>
      </w:r>
    </w:p>
    <w:p w14:paraId="7CE6E514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Auto-ignition temperature</w:t>
      </w:r>
    </w:p>
    <w:p w14:paraId="40EF1C63" w14:textId="77777777" w:rsidR="008E0A15" w:rsidRPr="00B44DE6" w:rsidRDefault="008E0A15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 xml:space="preserve">Decomposition </w:t>
      </w:r>
      <w:r w:rsidR="00701DA6" w:rsidRPr="00B44DE6">
        <w:rPr>
          <w:rFonts w:asciiTheme="minorHAnsi" w:hAnsiTheme="minorHAnsi" w:cs="Arial"/>
          <w:sz w:val="22"/>
          <w:szCs w:val="22"/>
        </w:rPr>
        <w:t>temperature</w:t>
      </w:r>
    </w:p>
    <w:p w14:paraId="3020E000" w14:textId="77777777" w:rsidR="008E0A15" w:rsidRPr="00B44DE6" w:rsidRDefault="00701DA6" w:rsidP="008E0A1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>Viscosity</w:t>
      </w:r>
    </w:p>
    <w:p w14:paraId="4D8F0197" w14:textId="77777777" w:rsidR="00E750AA" w:rsidRDefault="00E750AA" w:rsidP="00E7398E">
      <w:pPr>
        <w:rPr>
          <w:rFonts w:asciiTheme="minorHAnsi" w:hAnsiTheme="minorHAnsi" w:cs="Arial"/>
          <w:sz w:val="22"/>
          <w:szCs w:val="22"/>
        </w:rPr>
        <w:sectPr w:rsidR="00E750AA" w:rsidSect="00E750AA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783E3843" w14:textId="74CBE7F8" w:rsidR="00772558" w:rsidRPr="00B44DE6" w:rsidRDefault="00772558" w:rsidP="00E7398E">
      <w:pPr>
        <w:rPr>
          <w:rFonts w:asciiTheme="minorHAnsi" w:hAnsiTheme="minorHAnsi" w:cs="Arial"/>
          <w:sz w:val="22"/>
          <w:szCs w:val="22"/>
        </w:rPr>
      </w:pPr>
    </w:p>
    <w:p w14:paraId="0601617F" w14:textId="77777777" w:rsidR="00772558" w:rsidRPr="00B44DE6" w:rsidRDefault="00772558" w:rsidP="00E7398E">
      <w:pPr>
        <w:rPr>
          <w:rFonts w:asciiTheme="minorHAnsi" w:hAnsiTheme="minorHAnsi" w:cs="Arial"/>
          <w:sz w:val="22"/>
          <w:szCs w:val="22"/>
        </w:rPr>
      </w:pPr>
      <w:r w:rsidRPr="00B44DE6">
        <w:rPr>
          <w:rFonts w:asciiTheme="minorHAnsi" w:hAnsiTheme="minorHAnsi" w:cs="Arial"/>
          <w:sz w:val="22"/>
          <w:szCs w:val="22"/>
        </w:rPr>
        <w:t xml:space="preserve">Additional information </w:t>
      </w:r>
      <w:r w:rsidR="000C165A" w:rsidRPr="00B44DE6">
        <w:rPr>
          <w:rFonts w:asciiTheme="minorHAnsi" w:hAnsiTheme="minorHAnsi" w:cs="Arial"/>
          <w:sz w:val="22"/>
          <w:szCs w:val="22"/>
        </w:rPr>
        <w:t xml:space="preserve">such as particle size, etc. </w:t>
      </w:r>
      <w:r w:rsidRPr="00B44DE6">
        <w:rPr>
          <w:rFonts w:asciiTheme="minorHAnsi" w:hAnsiTheme="minorHAnsi" w:cs="Arial"/>
          <w:sz w:val="22"/>
          <w:szCs w:val="22"/>
        </w:rPr>
        <w:t>may also be provided.</w:t>
      </w:r>
    </w:p>
    <w:p w14:paraId="7E06020D" w14:textId="77777777" w:rsidR="00F266A5" w:rsidRPr="00B44DE6" w:rsidRDefault="00F266A5">
      <w:pPr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05DBC75F" w14:textId="77777777" w:rsidTr="00DF1D7B">
        <w:tc>
          <w:tcPr>
            <w:tcW w:w="0" w:type="auto"/>
            <w:shd w:val="clear" w:color="auto" w:fill="BFBFBF" w:themeFill="background1" w:themeFillShade="BF"/>
            <w:hideMark/>
          </w:tcPr>
          <w:p w14:paraId="4789A069" w14:textId="77777777" w:rsidR="00E16F81" w:rsidRPr="00C348CE" w:rsidRDefault="00E11CA0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10. STABILITY AND REACTIVITY</w:t>
            </w:r>
          </w:p>
        </w:tc>
      </w:tr>
    </w:tbl>
    <w:p w14:paraId="5B7C3837" w14:textId="77777777" w:rsidR="00E16F81" w:rsidRPr="00B44DE6" w:rsidRDefault="00E16F81">
      <w:pPr>
        <w:rPr>
          <w:rFonts w:asciiTheme="minorHAnsi" w:eastAsia="Times New Roman" w:hAnsiTheme="minorHAnsi" w:cs="Arial"/>
          <w:sz w:val="22"/>
          <w:szCs w:val="22"/>
        </w:rPr>
      </w:pPr>
    </w:p>
    <w:p w14:paraId="4785725E" w14:textId="5A167F68" w:rsidR="00290EF0" w:rsidRPr="00B44DE6" w:rsidRDefault="00290EF0" w:rsidP="00290EF0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See the SDS Guidance Document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C2588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for the appropriate information to provide 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in </w:t>
      </w:r>
      <w:r w:rsidRPr="00B44DE6">
        <w:rPr>
          <w:rFonts w:asciiTheme="minorHAnsi" w:eastAsia="Times New Roman" w:hAnsiTheme="minorHAnsi" w:cs="Arial"/>
          <w:sz w:val="22"/>
          <w:szCs w:val="22"/>
        </w:rPr>
        <w:t>the section.</w:t>
      </w:r>
    </w:p>
    <w:p w14:paraId="65815890" w14:textId="77777777" w:rsidR="00290EF0" w:rsidRPr="00B44DE6" w:rsidRDefault="00290EF0" w:rsidP="00290EF0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14:paraId="2E2F730A" w14:textId="77777777" w:rsidR="00AC362F" w:rsidRPr="00B44DE6" w:rsidRDefault="0026461E" w:rsidP="0026461E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Reactivity</w:t>
      </w:r>
      <w:r w:rsidR="001A4D94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14:paraId="6D5D2198" w14:textId="77777777" w:rsidR="00AC362F" w:rsidRPr="00B44DE6" w:rsidRDefault="0026461E" w:rsidP="0026461E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Chemical stability</w:t>
      </w:r>
    </w:p>
    <w:p w14:paraId="28DEB1B1" w14:textId="77777777" w:rsidR="00AC362F" w:rsidRPr="00B44DE6" w:rsidRDefault="00AC362F" w:rsidP="0026461E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Pos</w:t>
      </w:r>
      <w:r w:rsidR="0026461E" w:rsidRPr="00B44DE6">
        <w:rPr>
          <w:rFonts w:asciiTheme="minorHAnsi" w:eastAsia="Times New Roman" w:hAnsiTheme="minorHAnsi" w:cs="Arial"/>
          <w:sz w:val="22"/>
          <w:szCs w:val="22"/>
        </w:rPr>
        <w:t>sibility of hazardous reactions</w:t>
      </w:r>
    </w:p>
    <w:p w14:paraId="02539551" w14:textId="77777777" w:rsidR="00AC362F" w:rsidRPr="00B44DE6" w:rsidRDefault="0026461E" w:rsidP="0026461E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Conditions to avoid</w:t>
      </w:r>
    </w:p>
    <w:p w14:paraId="5B93F8E0" w14:textId="77777777" w:rsidR="00AC362F" w:rsidRPr="00B44DE6" w:rsidRDefault="0026461E" w:rsidP="0026461E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Incompatible materials</w:t>
      </w:r>
    </w:p>
    <w:p w14:paraId="56BF88E9" w14:textId="77777777" w:rsidR="00AC362F" w:rsidRPr="00B44DE6" w:rsidRDefault="00AC362F" w:rsidP="0026461E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  <w:vanish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H</w:t>
      </w:r>
      <w:r w:rsidR="0026461E" w:rsidRPr="00B44DE6">
        <w:rPr>
          <w:rFonts w:asciiTheme="minorHAnsi" w:eastAsia="Times New Roman" w:hAnsiTheme="minorHAnsi" w:cs="Arial"/>
          <w:sz w:val="22"/>
          <w:szCs w:val="22"/>
        </w:rPr>
        <w:t>azardous decomposition products</w:t>
      </w:r>
    </w:p>
    <w:p w14:paraId="15B7EB74" w14:textId="77777777" w:rsidR="001122B8" w:rsidRDefault="001122B8">
      <w:pPr>
        <w:rPr>
          <w:rFonts w:asciiTheme="minorHAnsi" w:eastAsia="Times New Roman" w:hAnsiTheme="minorHAnsi" w:cs="Arial"/>
          <w:sz w:val="22"/>
          <w:szCs w:val="22"/>
        </w:rPr>
      </w:pPr>
    </w:p>
    <w:p w14:paraId="0CF433D4" w14:textId="7CF94BC2" w:rsidR="00F92EC5" w:rsidRDefault="00F92EC5">
      <w:pPr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19DB8F85" w14:textId="77777777" w:rsidTr="005E719A">
        <w:tc>
          <w:tcPr>
            <w:tcW w:w="0" w:type="auto"/>
            <w:shd w:val="clear" w:color="auto" w:fill="BFBFBF" w:themeFill="background1" w:themeFillShade="BF"/>
            <w:hideMark/>
          </w:tcPr>
          <w:p w14:paraId="0F75160C" w14:textId="77777777" w:rsidR="00E16F81" w:rsidRPr="00C348CE" w:rsidRDefault="00E11CA0" w:rsidP="00654C1E">
            <w:pPr>
              <w:keepNext/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11. TOXICOLOGICAL INFORMATION</w:t>
            </w:r>
          </w:p>
        </w:tc>
      </w:tr>
    </w:tbl>
    <w:p w14:paraId="171DADE5" w14:textId="77777777" w:rsidR="00F30209" w:rsidRPr="00B44DE6" w:rsidRDefault="00F30209" w:rsidP="00654C1E">
      <w:pPr>
        <w:keepNext/>
        <w:rPr>
          <w:rFonts w:asciiTheme="minorHAnsi" w:eastAsia="Times New Roman" w:hAnsiTheme="minorHAnsi" w:cs="Arial"/>
          <w:sz w:val="22"/>
          <w:szCs w:val="22"/>
        </w:rPr>
      </w:pPr>
    </w:p>
    <w:p w14:paraId="68A4F617" w14:textId="78159479" w:rsidR="00E21978" w:rsidRPr="00B44DE6" w:rsidRDefault="00F30209" w:rsidP="00654C1E">
      <w:pPr>
        <w:keepNext/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Available i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>nformation on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the recognized </w:t>
      </w:r>
      <w:r w:rsidR="00E750AA">
        <w:rPr>
          <w:rFonts w:asciiTheme="minorHAnsi" w:eastAsia="Times New Roman" w:hAnsiTheme="minorHAnsi" w:cs="Arial"/>
          <w:sz w:val="22"/>
          <w:szCs w:val="22"/>
        </w:rPr>
        <w:t>h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uman </w:t>
      </w:r>
      <w:r w:rsidR="00E750AA">
        <w:rPr>
          <w:rFonts w:asciiTheme="minorHAnsi" w:eastAsia="Times New Roman" w:hAnsiTheme="minorHAnsi" w:cs="Arial"/>
          <w:sz w:val="22"/>
          <w:szCs w:val="22"/>
        </w:rPr>
        <w:t>h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ealth </w:t>
      </w:r>
      <w:r w:rsidR="00E750AA">
        <w:rPr>
          <w:rFonts w:asciiTheme="minorHAnsi" w:eastAsia="Times New Roman" w:hAnsiTheme="minorHAnsi" w:cs="Arial"/>
          <w:sz w:val="22"/>
          <w:szCs w:val="22"/>
        </w:rPr>
        <w:t>hazard c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lassification </w:t>
      </w:r>
      <w:r w:rsidR="00E750AA">
        <w:rPr>
          <w:rFonts w:asciiTheme="minorHAnsi" w:eastAsia="Times New Roman" w:hAnsiTheme="minorHAnsi" w:cs="Arial"/>
          <w:sz w:val="22"/>
          <w:szCs w:val="22"/>
        </w:rPr>
        <w:t>c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>ategories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should be provided.</w:t>
      </w:r>
      <w:r w:rsidR="00425B2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Where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 data is not available or 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not 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>known</w:t>
      </w:r>
      <w:r w:rsidR="00425B27" w:rsidRPr="00B44DE6">
        <w:rPr>
          <w:rFonts w:asciiTheme="minorHAnsi" w:eastAsia="Times New Roman" w:hAnsiTheme="minorHAnsi" w:cs="Arial"/>
          <w:sz w:val="22"/>
          <w:szCs w:val="22"/>
        </w:rPr>
        <w:t>,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 that shou</w:t>
      </w:r>
      <w:r w:rsidRPr="00B44DE6">
        <w:rPr>
          <w:rFonts w:asciiTheme="minorHAnsi" w:eastAsia="Times New Roman" w:hAnsiTheme="minorHAnsi" w:cs="Arial"/>
          <w:sz w:val="22"/>
          <w:szCs w:val="22"/>
        </w:rPr>
        <w:t>l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>d be indicated.</w:t>
      </w:r>
    </w:p>
    <w:p w14:paraId="1B81D0A3" w14:textId="77777777" w:rsidR="00E21978" w:rsidRPr="00B44DE6" w:rsidRDefault="00E21978">
      <w:pPr>
        <w:rPr>
          <w:rFonts w:asciiTheme="minorHAnsi" w:eastAsia="Times New Roman" w:hAnsiTheme="minorHAnsi" w:cs="Arial"/>
          <w:sz w:val="22"/>
          <w:szCs w:val="22"/>
        </w:rPr>
      </w:pPr>
    </w:p>
    <w:p w14:paraId="5E2DAF7D" w14:textId="1F6BD06B" w:rsidR="00EA2F63" w:rsidRPr="00B44DE6" w:rsidRDefault="00F51E67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See the SDS Guidance Document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507E50" w:rsidRPr="00B44DE6">
        <w:rPr>
          <w:rFonts w:asciiTheme="minorHAnsi" w:eastAsia="Times New Roman" w:hAnsiTheme="minorHAnsi" w:cs="Arial"/>
          <w:sz w:val="22"/>
          <w:szCs w:val="22"/>
        </w:rPr>
        <w:t>,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for the appropriate </w:t>
      </w:r>
      <w:r w:rsidR="00EA2F63" w:rsidRPr="00B44DE6">
        <w:rPr>
          <w:rFonts w:asciiTheme="minorHAnsi" w:eastAsia="Times New Roman" w:hAnsiTheme="minorHAnsi" w:cs="Arial"/>
          <w:sz w:val="22"/>
          <w:szCs w:val="22"/>
        </w:rPr>
        <w:t xml:space="preserve">toxicological </w:t>
      </w:r>
      <w:r w:rsidRPr="00B44DE6">
        <w:rPr>
          <w:rFonts w:asciiTheme="minorHAnsi" w:eastAsia="Times New Roman" w:hAnsiTheme="minorHAnsi" w:cs="Arial"/>
          <w:sz w:val="22"/>
          <w:szCs w:val="22"/>
        </w:rPr>
        <w:t>information to populate the section</w:t>
      </w:r>
      <w:r w:rsidR="005D0CD3" w:rsidRPr="00B44DE6">
        <w:rPr>
          <w:rFonts w:asciiTheme="minorHAnsi" w:eastAsia="Times New Roman" w:hAnsiTheme="minorHAnsi" w:cs="Arial"/>
          <w:sz w:val="22"/>
          <w:szCs w:val="22"/>
        </w:rPr>
        <w:t xml:space="preserve"> based on the </w:t>
      </w:r>
      <w:r w:rsidR="00E750AA">
        <w:rPr>
          <w:rFonts w:asciiTheme="minorHAnsi" w:eastAsia="Times New Roman" w:hAnsiTheme="minorHAnsi" w:cs="Arial"/>
          <w:sz w:val="22"/>
          <w:szCs w:val="22"/>
        </w:rPr>
        <w:t xml:space="preserve">FGD </w:t>
      </w:r>
      <w:r w:rsidR="005D0CD3" w:rsidRPr="00B44DE6">
        <w:rPr>
          <w:rFonts w:asciiTheme="minorHAnsi" w:eastAsia="Times New Roman" w:hAnsiTheme="minorHAnsi" w:cs="Arial"/>
          <w:sz w:val="22"/>
          <w:szCs w:val="22"/>
        </w:rPr>
        <w:t xml:space="preserve">composition and 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 xml:space="preserve">corresponding toxicity information on the </w:t>
      </w:r>
      <w:r w:rsidR="00E750AA">
        <w:rPr>
          <w:rFonts w:asciiTheme="minorHAnsi" w:eastAsia="Times New Roman" w:hAnsiTheme="minorHAnsi" w:cs="Arial"/>
          <w:sz w:val="22"/>
          <w:szCs w:val="22"/>
        </w:rPr>
        <w:t>h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 xml:space="preserve">uman </w:t>
      </w:r>
      <w:r w:rsidR="00E750AA">
        <w:rPr>
          <w:rFonts w:asciiTheme="minorHAnsi" w:eastAsia="Times New Roman" w:hAnsiTheme="minorHAnsi" w:cs="Arial"/>
          <w:sz w:val="22"/>
          <w:szCs w:val="22"/>
        </w:rPr>
        <w:t>h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 xml:space="preserve">ealth </w:t>
      </w:r>
      <w:r w:rsidR="00E750AA">
        <w:rPr>
          <w:rFonts w:asciiTheme="minorHAnsi" w:eastAsia="Times New Roman" w:hAnsiTheme="minorHAnsi" w:cs="Arial"/>
          <w:sz w:val="22"/>
          <w:szCs w:val="22"/>
        </w:rPr>
        <w:t>h</w:t>
      </w:r>
      <w:r w:rsidR="00F30209" w:rsidRPr="00B44DE6">
        <w:rPr>
          <w:rFonts w:asciiTheme="minorHAnsi" w:eastAsia="Times New Roman" w:hAnsiTheme="minorHAnsi" w:cs="Arial"/>
          <w:sz w:val="22"/>
          <w:szCs w:val="22"/>
        </w:rPr>
        <w:t>azards</w:t>
      </w:r>
      <w:r w:rsidR="005D0CD3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14:paraId="19B24A0B" w14:textId="77777777" w:rsidR="00EA2F63" w:rsidRPr="00B44DE6" w:rsidRDefault="00EA2F63">
      <w:pPr>
        <w:rPr>
          <w:rFonts w:asciiTheme="minorHAnsi" w:eastAsia="Times New Roman" w:hAnsiTheme="minorHAnsi" w:cs="Arial"/>
          <w:sz w:val="22"/>
          <w:szCs w:val="22"/>
        </w:rPr>
      </w:pPr>
    </w:p>
    <w:p w14:paraId="67CF5698" w14:textId="77777777" w:rsidR="00BA3071" w:rsidRPr="00B44DE6" w:rsidRDefault="00776A61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The following categories should be included</w:t>
      </w:r>
      <w:r w:rsidR="00772558" w:rsidRPr="00B44DE6">
        <w:rPr>
          <w:rFonts w:asciiTheme="minorHAnsi" w:eastAsia="Times New Roman" w:hAnsiTheme="minorHAnsi" w:cs="Arial"/>
          <w:sz w:val="22"/>
          <w:szCs w:val="22"/>
        </w:rPr>
        <w:t xml:space="preserve">: </w:t>
      </w:r>
    </w:p>
    <w:p w14:paraId="1839F3D1" w14:textId="77777777" w:rsidR="00E16F81" w:rsidRPr="00B44DE6" w:rsidRDefault="00E16F81">
      <w:pPr>
        <w:rPr>
          <w:rFonts w:asciiTheme="minorHAnsi" w:eastAsia="Times New Roman" w:hAnsiTheme="minorHAnsi" w:cs="Arial"/>
          <w:sz w:val="22"/>
          <w:szCs w:val="22"/>
        </w:rPr>
      </w:pPr>
    </w:p>
    <w:p w14:paraId="024B504D" w14:textId="77777777" w:rsidR="00BA3071" w:rsidRPr="00B44DE6" w:rsidRDefault="00772558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 xml:space="preserve">Acute Toxicity </w:t>
      </w:r>
      <w:r w:rsidR="00043C99" w:rsidRPr="00B44DE6">
        <w:rPr>
          <w:rFonts w:asciiTheme="minorHAnsi" w:eastAsia="Times New Roman" w:hAnsiTheme="minorHAnsi" w:cs="Arial"/>
          <w:bCs/>
          <w:sz w:val="22"/>
          <w:szCs w:val="22"/>
        </w:rPr>
        <w:t>[</w:t>
      </w:r>
      <w:r w:rsidRPr="00B44DE6">
        <w:rPr>
          <w:rFonts w:asciiTheme="minorHAnsi" w:eastAsia="Times New Roman" w:hAnsiTheme="minorHAnsi" w:cs="Arial"/>
          <w:bCs/>
          <w:sz w:val="22"/>
          <w:szCs w:val="22"/>
        </w:rPr>
        <w:t xml:space="preserve">include information on the </w:t>
      </w:r>
      <w:r w:rsidR="00BA3071" w:rsidRPr="00B44DE6">
        <w:rPr>
          <w:rFonts w:asciiTheme="minorHAnsi" w:eastAsia="Times New Roman" w:hAnsiTheme="minorHAnsi" w:cs="Arial"/>
          <w:bCs/>
          <w:sz w:val="22"/>
          <w:szCs w:val="22"/>
        </w:rPr>
        <w:t>route of exposure (inhalation, ingestion, skin and eye contact)</w:t>
      </w:r>
      <w:r w:rsidR="00043C99" w:rsidRPr="00B44DE6">
        <w:rPr>
          <w:rFonts w:asciiTheme="minorHAnsi" w:eastAsia="Times New Roman" w:hAnsiTheme="minorHAnsi" w:cs="Arial"/>
          <w:bCs/>
          <w:sz w:val="22"/>
          <w:szCs w:val="22"/>
        </w:rPr>
        <w:t>]</w:t>
      </w:r>
    </w:p>
    <w:p w14:paraId="1E54565E" w14:textId="77777777" w:rsidR="00776A61" w:rsidRPr="00B44DE6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>Skin Corrosion/Irritation</w:t>
      </w:r>
    </w:p>
    <w:p w14:paraId="24821710" w14:textId="77777777" w:rsidR="00776A61" w:rsidRPr="00B44DE6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>Eye Damage/Irritation</w:t>
      </w:r>
    </w:p>
    <w:p w14:paraId="2DBB9329" w14:textId="77777777" w:rsidR="00776A61" w:rsidRPr="00B44DE6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lastRenderedPageBreak/>
        <w:t>Skin or Respiratory Sensitization</w:t>
      </w:r>
    </w:p>
    <w:p w14:paraId="10095747" w14:textId="77777777" w:rsidR="00776A61" w:rsidRPr="00B44DE6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>Germ Cell Mutagenicity</w:t>
      </w:r>
    </w:p>
    <w:p w14:paraId="5165E7EE" w14:textId="77777777" w:rsidR="00776A61" w:rsidRPr="00B44DE6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>Car</w:t>
      </w:r>
      <w:r w:rsidR="001C3C1D" w:rsidRPr="00B44DE6">
        <w:rPr>
          <w:rFonts w:asciiTheme="minorHAnsi" w:eastAsia="Times New Roman" w:hAnsiTheme="minorHAnsi" w:cs="Arial"/>
          <w:bCs/>
          <w:sz w:val="22"/>
          <w:szCs w:val="22"/>
        </w:rPr>
        <w:t>c</w:t>
      </w:r>
      <w:r w:rsidRPr="00B44DE6">
        <w:rPr>
          <w:rFonts w:asciiTheme="minorHAnsi" w:eastAsia="Times New Roman" w:hAnsiTheme="minorHAnsi" w:cs="Arial"/>
          <w:bCs/>
          <w:sz w:val="22"/>
          <w:szCs w:val="22"/>
        </w:rPr>
        <w:t>inogenicity</w:t>
      </w:r>
    </w:p>
    <w:p w14:paraId="4D7F6496" w14:textId="77777777" w:rsidR="00776A61" w:rsidRPr="00B44DE6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>Reproductive Toxicity</w:t>
      </w:r>
    </w:p>
    <w:p w14:paraId="2B42A124" w14:textId="77777777" w:rsidR="00776A61" w:rsidRPr="00B44DE6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>STOT - Single Exposure</w:t>
      </w:r>
    </w:p>
    <w:p w14:paraId="362CA2F8" w14:textId="77777777" w:rsidR="00776A61" w:rsidRPr="00B44DE6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>STOT – Repeated Exposure</w:t>
      </w:r>
    </w:p>
    <w:p w14:paraId="6974C31B" w14:textId="77777777" w:rsidR="00776A61" w:rsidRDefault="00776A61" w:rsidP="00BA3071">
      <w:pPr>
        <w:pStyle w:val="ListParagraph"/>
        <w:numPr>
          <w:ilvl w:val="0"/>
          <w:numId w:val="23"/>
        </w:numPr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>Aspiration Hazard</w:t>
      </w:r>
    </w:p>
    <w:p w14:paraId="3F6DD9CC" w14:textId="77777777" w:rsidR="00C348CE" w:rsidRPr="00B44DE6" w:rsidRDefault="00C348CE" w:rsidP="00C348CE">
      <w:pPr>
        <w:pStyle w:val="ListParagraph"/>
        <w:spacing w:before="34"/>
        <w:ind w:right="-20"/>
        <w:rPr>
          <w:rFonts w:asciiTheme="minorHAnsi" w:eastAsia="Times New Roman" w:hAnsiTheme="minorHAnsi" w:cs="Arial"/>
          <w:bCs/>
          <w:sz w:val="22"/>
          <w:szCs w:val="22"/>
        </w:rPr>
      </w:pPr>
    </w:p>
    <w:p w14:paraId="74492BAA" w14:textId="77777777" w:rsidR="001C3C1D" w:rsidRPr="00B44DE6" w:rsidRDefault="008911D8" w:rsidP="008911D8">
      <w:pPr>
        <w:pStyle w:val="ListParagraph"/>
        <w:spacing w:before="34"/>
        <w:ind w:left="0" w:right="-20"/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bCs/>
          <w:sz w:val="22"/>
          <w:szCs w:val="22"/>
        </w:rPr>
        <w:t xml:space="preserve">Note: </w:t>
      </w:r>
      <w:r w:rsidR="005D0CD3" w:rsidRPr="00B44DE6">
        <w:rPr>
          <w:rFonts w:asciiTheme="minorHAnsi" w:eastAsia="Times New Roman" w:hAnsiTheme="minorHAnsi" w:cs="Arial"/>
          <w:bCs/>
          <w:sz w:val="22"/>
          <w:szCs w:val="22"/>
        </w:rPr>
        <w:t xml:space="preserve"> Additional d</w:t>
      </w:r>
      <w:r w:rsidR="005D0CD3" w:rsidRPr="00B44DE6">
        <w:rPr>
          <w:rFonts w:asciiTheme="minorHAnsi" w:eastAsia="Times New Roman" w:hAnsiTheme="minorHAnsi" w:cs="Arial"/>
          <w:sz w:val="22"/>
          <w:szCs w:val="22"/>
        </w:rPr>
        <w:t>ata on component substances may also be provided, but is not required; however, u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nder carcinogenicity, </w:t>
      </w:r>
      <w:r w:rsidR="005D0CD3" w:rsidRPr="00B44DE6">
        <w:rPr>
          <w:rFonts w:asciiTheme="minorHAnsi" w:eastAsia="Times New Roman" w:hAnsiTheme="minorHAnsi" w:cs="Arial"/>
          <w:sz w:val="22"/>
          <w:szCs w:val="22"/>
        </w:rPr>
        <w:t xml:space="preserve">it is required to 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declare any components (such as respirable crystalline silica) listed </w:t>
      </w:r>
      <w:r w:rsidR="005D0CD3" w:rsidRPr="00B44DE6">
        <w:rPr>
          <w:rFonts w:asciiTheme="minorHAnsi" w:eastAsia="Times New Roman" w:hAnsiTheme="minorHAnsi" w:cs="Arial"/>
          <w:sz w:val="22"/>
          <w:szCs w:val="22"/>
        </w:rPr>
        <w:t>o</w:t>
      </w:r>
      <w:r w:rsidRPr="00B44DE6">
        <w:rPr>
          <w:rFonts w:asciiTheme="minorHAnsi" w:eastAsia="Times New Roman" w:hAnsiTheme="minorHAnsi" w:cs="Arial"/>
          <w:sz w:val="22"/>
          <w:szCs w:val="22"/>
        </w:rPr>
        <w:t>n the</w:t>
      </w:r>
      <w:r w:rsidR="005D0CD3" w:rsidRPr="00B44DE6">
        <w:rPr>
          <w:rFonts w:asciiTheme="minorHAnsi" w:eastAsia="Times New Roman" w:hAnsiTheme="minorHAnsi" w:cs="Arial"/>
          <w:sz w:val="22"/>
          <w:szCs w:val="22"/>
        </w:rPr>
        <w:t xml:space="preserve"> U</w:t>
      </w:r>
      <w:r w:rsidR="00425B27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="005D0CD3" w:rsidRPr="00B44DE6">
        <w:rPr>
          <w:rFonts w:asciiTheme="minorHAnsi" w:eastAsia="Times New Roman" w:hAnsiTheme="minorHAnsi" w:cs="Arial"/>
          <w:sz w:val="22"/>
          <w:szCs w:val="22"/>
        </w:rPr>
        <w:t>S</w:t>
      </w:r>
      <w:r w:rsidR="00425B27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National Toxicology Program (NTP) Report on Carcinogens (latest edition) or has been found to be a carcinogen in the International Agency for Research on Cancer (IARC) Monographs (latest edition), or as a carcinogen by OSHA.  </w:t>
      </w:r>
    </w:p>
    <w:p w14:paraId="361D20AE" w14:textId="77777777" w:rsidR="00CF1619" w:rsidRPr="00B44DE6" w:rsidRDefault="00CF1619" w:rsidP="001C3C1D">
      <w:pPr>
        <w:pStyle w:val="ListParagraph"/>
        <w:spacing w:before="34"/>
        <w:ind w:right="-20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19F95EC3" w14:textId="77777777" w:rsidTr="005E719A">
        <w:tc>
          <w:tcPr>
            <w:tcW w:w="0" w:type="auto"/>
            <w:shd w:val="clear" w:color="auto" w:fill="BFBFBF" w:themeFill="background1" w:themeFillShade="BF"/>
            <w:hideMark/>
          </w:tcPr>
          <w:p w14:paraId="167B79B9" w14:textId="77777777" w:rsidR="00E16F81" w:rsidRPr="00C348CE" w:rsidRDefault="00292E19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SECTION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12. ECOLOGICAL INFORMATION</w:t>
            </w:r>
          </w:p>
        </w:tc>
      </w:tr>
    </w:tbl>
    <w:p w14:paraId="0EB52D4B" w14:textId="77777777" w:rsidR="00E16F81" w:rsidRPr="00B44DE6" w:rsidRDefault="00E16F81">
      <w:pPr>
        <w:rPr>
          <w:rFonts w:asciiTheme="minorHAnsi" w:eastAsia="Times New Roman" w:hAnsiTheme="minorHAnsi" w:cs="Arial"/>
          <w:sz w:val="22"/>
          <w:szCs w:val="22"/>
        </w:rPr>
      </w:pPr>
    </w:p>
    <w:p w14:paraId="5797508A" w14:textId="15064E52" w:rsidR="008911D8" w:rsidRPr="00B44DE6" w:rsidRDefault="005D0CD3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T</w:t>
      </w:r>
      <w:r w:rsidR="008911D8" w:rsidRPr="00B44DE6">
        <w:rPr>
          <w:rFonts w:asciiTheme="minorHAnsi" w:eastAsia="Times New Roman" w:hAnsiTheme="minorHAnsi" w:cs="Arial"/>
          <w:sz w:val="22"/>
          <w:szCs w:val="22"/>
        </w:rPr>
        <w:t xml:space="preserve">his section is non-mandatory.  Enter </w:t>
      </w:r>
      <w:r w:rsidR="008C37F9" w:rsidRPr="00B44DE6">
        <w:rPr>
          <w:rFonts w:asciiTheme="minorHAnsi" w:eastAsia="Times New Roman" w:hAnsiTheme="minorHAnsi" w:cs="Arial"/>
          <w:sz w:val="22"/>
          <w:szCs w:val="22"/>
        </w:rPr>
        <w:t>“</w:t>
      </w:r>
      <w:r w:rsidR="00D72B00" w:rsidRPr="00B44DE6">
        <w:rPr>
          <w:rFonts w:asciiTheme="minorHAnsi" w:eastAsia="Times New Roman" w:hAnsiTheme="minorHAnsi" w:cs="Arial"/>
          <w:sz w:val="22"/>
          <w:szCs w:val="22"/>
        </w:rPr>
        <w:t>N</w:t>
      </w:r>
      <w:r w:rsidR="008911D8" w:rsidRPr="00B44DE6">
        <w:rPr>
          <w:rFonts w:asciiTheme="minorHAnsi" w:eastAsia="Times New Roman" w:hAnsiTheme="minorHAnsi" w:cs="Arial"/>
          <w:sz w:val="22"/>
          <w:szCs w:val="22"/>
        </w:rPr>
        <w:t xml:space="preserve">o data </w:t>
      </w:r>
      <w:r w:rsidR="00D72B00" w:rsidRPr="00B44DE6">
        <w:rPr>
          <w:rFonts w:asciiTheme="minorHAnsi" w:eastAsia="Times New Roman" w:hAnsiTheme="minorHAnsi" w:cs="Arial"/>
          <w:sz w:val="22"/>
          <w:szCs w:val="22"/>
        </w:rPr>
        <w:t>available</w:t>
      </w:r>
      <w:r w:rsidR="008C37F9" w:rsidRPr="00B44DE6">
        <w:rPr>
          <w:rFonts w:asciiTheme="minorHAnsi" w:eastAsia="Times New Roman" w:hAnsiTheme="minorHAnsi" w:cs="Arial"/>
          <w:sz w:val="22"/>
          <w:szCs w:val="22"/>
        </w:rPr>
        <w:t>”</w:t>
      </w:r>
      <w:r w:rsidR="00960CF7" w:rsidRPr="00B44DE6">
        <w:rPr>
          <w:rFonts w:asciiTheme="minorHAnsi" w:eastAsia="Times New Roman" w:hAnsiTheme="minorHAnsi" w:cs="Arial"/>
          <w:i/>
          <w:sz w:val="22"/>
          <w:szCs w:val="22"/>
        </w:rPr>
        <w:t xml:space="preserve"> 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 xml:space="preserve">or if desired, provide 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available 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 xml:space="preserve">data for </w:t>
      </w:r>
      <w:r w:rsidR="00E750AA">
        <w:rPr>
          <w:rFonts w:asciiTheme="minorHAnsi" w:eastAsia="Times New Roman" w:hAnsiTheme="minorHAnsi" w:cs="Arial"/>
          <w:sz w:val="22"/>
          <w:szCs w:val="22"/>
        </w:rPr>
        <w:t xml:space="preserve">final product and </w:t>
      </w:r>
      <w:r w:rsidRPr="00B44DE6">
        <w:rPr>
          <w:rFonts w:asciiTheme="minorHAnsi" w:eastAsia="Times New Roman" w:hAnsiTheme="minorHAnsi" w:cs="Arial"/>
          <w:sz w:val="22"/>
          <w:szCs w:val="22"/>
        </w:rPr>
        <w:t>component substances following the format indicated in the SDS Guidance Document</w:t>
      </w:r>
      <w:r w:rsidR="00C25887" w:rsidRPr="00C2588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Pr="00B44DE6">
        <w:rPr>
          <w:rFonts w:asciiTheme="minorHAnsi" w:eastAsia="Times New Roman" w:hAnsiTheme="minorHAnsi" w:cs="Arial"/>
          <w:sz w:val="22"/>
          <w:szCs w:val="22"/>
        </w:rPr>
        <w:t>.</w:t>
      </w:r>
    </w:p>
    <w:p w14:paraId="62F9A41C" w14:textId="77777777" w:rsidR="00D72B00" w:rsidRPr="00B44DE6" w:rsidRDefault="00D72B00">
      <w:pPr>
        <w:rPr>
          <w:rFonts w:asciiTheme="minorHAnsi" w:eastAsia="Times New Roman" w:hAnsiTheme="minorHAnsi" w:cs="Arial"/>
          <w:i/>
          <w:sz w:val="22"/>
          <w:szCs w:val="22"/>
        </w:rPr>
      </w:pPr>
    </w:p>
    <w:p w14:paraId="1E19A82E" w14:textId="77777777" w:rsidR="00E75AB1" w:rsidRPr="00B44DE6" w:rsidRDefault="00AE5F86" w:rsidP="00E75AB1">
      <w:pPr>
        <w:pStyle w:val="ListParagraph"/>
        <w:numPr>
          <w:ilvl w:val="0"/>
          <w:numId w:val="25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Ecotoxicity data (aquatic and terrestrial, where available)</w:t>
      </w:r>
    </w:p>
    <w:p w14:paraId="5955B6AA" w14:textId="77777777" w:rsidR="00E75AB1" w:rsidRPr="00B44DE6" w:rsidRDefault="00E75AB1" w:rsidP="00E75AB1">
      <w:pPr>
        <w:pStyle w:val="ListParagraph"/>
        <w:numPr>
          <w:ilvl w:val="0"/>
          <w:numId w:val="25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Persistence and degradability</w:t>
      </w:r>
    </w:p>
    <w:p w14:paraId="484D7C50" w14:textId="77777777" w:rsidR="00E75AB1" w:rsidRPr="00B44DE6" w:rsidRDefault="00E75AB1" w:rsidP="00E75AB1">
      <w:pPr>
        <w:pStyle w:val="ListParagraph"/>
        <w:numPr>
          <w:ilvl w:val="0"/>
          <w:numId w:val="25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Bioaccumulative potential</w:t>
      </w:r>
    </w:p>
    <w:p w14:paraId="5FA6D9C2" w14:textId="77777777" w:rsidR="00E75AB1" w:rsidRPr="00B44DE6" w:rsidRDefault="00E75AB1" w:rsidP="00E75AB1">
      <w:pPr>
        <w:pStyle w:val="ListParagraph"/>
        <w:numPr>
          <w:ilvl w:val="0"/>
          <w:numId w:val="25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Mobility in soil</w:t>
      </w:r>
    </w:p>
    <w:p w14:paraId="1EFCD95F" w14:textId="77777777" w:rsidR="00E75AB1" w:rsidRPr="00B44DE6" w:rsidRDefault="00E75AB1" w:rsidP="00E75AB1">
      <w:pPr>
        <w:pStyle w:val="ListParagraph"/>
        <w:numPr>
          <w:ilvl w:val="0"/>
          <w:numId w:val="25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Other adverse effects</w:t>
      </w:r>
    </w:p>
    <w:p w14:paraId="652BC895" w14:textId="7027B7AB" w:rsidR="002D76E5" w:rsidRPr="00B44DE6" w:rsidRDefault="002D76E5">
      <w:pPr>
        <w:rPr>
          <w:rFonts w:asciiTheme="minorHAnsi" w:eastAsia="Times New Roman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60"/>
      </w:tblGrid>
      <w:tr w:rsidR="007E427F" w:rsidRPr="00C348CE" w14:paraId="2C97DB46" w14:textId="77777777" w:rsidTr="005E719A">
        <w:tc>
          <w:tcPr>
            <w:tcW w:w="9360" w:type="dxa"/>
            <w:shd w:val="clear" w:color="auto" w:fill="BFBFBF" w:themeFill="background1" w:themeFillShade="BF"/>
          </w:tcPr>
          <w:p w14:paraId="5BBAE95F" w14:textId="77777777" w:rsidR="007E427F" w:rsidRPr="00C348CE" w:rsidRDefault="007E427F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SECTION 13. DISPOSAL CONSIDERATIONS</w:t>
            </w:r>
          </w:p>
        </w:tc>
      </w:tr>
    </w:tbl>
    <w:p w14:paraId="58C3C646" w14:textId="77777777" w:rsidR="00E75AB1" w:rsidRPr="00B44DE6" w:rsidRDefault="00E75AB1">
      <w:pPr>
        <w:rPr>
          <w:rFonts w:asciiTheme="minorHAnsi" w:eastAsia="Times New Roman" w:hAnsiTheme="minorHAnsi" w:cs="Arial"/>
          <w:sz w:val="22"/>
          <w:szCs w:val="22"/>
        </w:rPr>
      </w:pPr>
    </w:p>
    <w:p w14:paraId="699A4DF5" w14:textId="54000976" w:rsidR="00960CF7" w:rsidRPr="00B44DE6" w:rsidRDefault="00960CF7" w:rsidP="00960CF7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This section is non-mandatory; however, it is recommended that information on proper disposal, recycling or reclamation of the product be included. </w:t>
      </w:r>
      <w:r w:rsidR="0034200E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>R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efer to </w:t>
      </w:r>
      <w:r w:rsidR="008C37F9" w:rsidRPr="00B44DE6">
        <w:rPr>
          <w:rFonts w:asciiTheme="minorHAnsi" w:eastAsia="Times New Roman" w:hAnsiTheme="minorHAnsi" w:cs="Arial"/>
          <w:sz w:val="22"/>
          <w:szCs w:val="22"/>
        </w:rPr>
        <w:t>the SDS Guid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 xml:space="preserve">ance Document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C2588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 xml:space="preserve">and information related to 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Section 8 (Exposure Controls/Personal Protection) 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>for appropriate information.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 </w:t>
      </w:r>
    </w:p>
    <w:p w14:paraId="5FADAABC" w14:textId="77777777" w:rsidR="00960CF7" w:rsidRPr="00B44DE6" w:rsidRDefault="00960CF7">
      <w:pPr>
        <w:rPr>
          <w:rFonts w:asciiTheme="minorHAnsi" w:eastAsia="Times New Roman" w:hAnsiTheme="minorHAnsi" w:cs="Arial"/>
          <w:sz w:val="22"/>
          <w:szCs w:val="22"/>
        </w:rPr>
      </w:pPr>
    </w:p>
    <w:p w14:paraId="247BDC5E" w14:textId="77777777" w:rsidR="00AE5F86" w:rsidRPr="00B44DE6" w:rsidRDefault="00960CF7" w:rsidP="00E75AB1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Reference </w:t>
      </w:r>
      <w:r w:rsidR="00AE5F86" w:rsidRPr="00B44DE6">
        <w:rPr>
          <w:rFonts w:asciiTheme="minorHAnsi" w:eastAsia="Times New Roman" w:hAnsiTheme="minorHAnsi" w:cs="Arial"/>
          <w:sz w:val="22"/>
          <w:szCs w:val="22"/>
        </w:rPr>
        <w:t>Section 8 for safe handling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precautions</w:t>
      </w:r>
    </w:p>
    <w:p w14:paraId="3EC1D578" w14:textId="77777777" w:rsidR="00E75AB1" w:rsidRPr="00B44DE6" w:rsidRDefault="00E75AB1" w:rsidP="00E75AB1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Descri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>be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appropr</w:t>
      </w:r>
      <w:r w:rsidR="00F92181" w:rsidRPr="00B44DE6">
        <w:rPr>
          <w:rFonts w:asciiTheme="minorHAnsi" w:eastAsia="Times New Roman" w:hAnsiTheme="minorHAnsi" w:cs="Arial"/>
          <w:sz w:val="22"/>
          <w:szCs w:val="22"/>
        </w:rPr>
        <w:t>iate disposal containers to use</w:t>
      </w:r>
    </w:p>
    <w:p w14:paraId="2D2735D6" w14:textId="77777777" w:rsidR="00E75AB1" w:rsidRPr="00B44DE6" w:rsidRDefault="00E75AB1" w:rsidP="00E75AB1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Recomme</w:t>
      </w:r>
      <w:r w:rsidR="00F92181" w:rsidRPr="00B44DE6">
        <w:rPr>
          <w:rFonts w:asciiTheme="minorHAnsi" w:eastAsia="Times New Roman" w:hAnsiTheme="minorHAnsi" w:cs="Arial"/>
          <w:sz w:val="22"/>
          <w:szCs w:val="22"/>
        </w:rPr>
        <w:t>nd appropriate disposal methods</w:t>
      </w:r>
    </w:p>
    <w:p w14:paraId="54491308" w14:textId="77777777" w:rsidR="00E75AB1" w:rsidRPr="00B44DE6" w:rsidRDefault="00E75AB1" w:rsidP="00E75AB1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Descri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 xml:space="preserve">be any </w:t>
      </w:r>
      <w:r w:rsidRPr="00B44DE6">
        <w:rPr>
          <w:rFonts w:asciiTheme="minorHAnsi" w:eastAsia="Times New Roman" w:hAnsiTheme="minorHAnsi" w:cs="Arial"/>
          <w:sz w:val="22"/>
          <w:szCs w:val="22"/>
        </w:rPr>
        <w:t>physical and chemical properties that</w:t>
      </w:r>
      <w:r w:rsidR="00F92181" w:rsidRPr="00B44DE6">
        <w:rPr>
          <w:rFonts w:asciiTheme="minorHAnsi" w:eastAsia="Times New Roman" w:hAnsiTheme="minorHAnsi" w:cs="Arial"/>
          <w:sz w:val="22"/>
          <w:szCs w:val="22"/>
        </w:rPr>
        <w:t xml:space="preserve"> may affect disposal activities</w:t>
      </w:r>
    </w:p>
    <w:p w14:paraId="126BEDE7" w14:textId="77777777" w:rsidR="00E75AB1" w:rsidRPr="00B44DE6" w:rsidRDefault="00960CF7" w:rsidP="00E75AB1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Include l</w:t>
      </w:r>
      <w:r w:rsidR="00E75AB1" w:rsidRPr="00B44DE6">
        <w:rPr>
          <w:rFonts w:asciiTheme="minorHAnsi" w:eastAsia="Times New Roman" w:hAnsiTheme="minorHAnsi" w:cs="Arial"/>
          <w:sz w:val="22"/>
          <w:szCs w:val="22"/>
        </w:rPr>
        <w:t>angua</w:t>
      </w:r>
      <w:r w:rsidR="00F92181" w:rsidRPr="00B44DE6">
        <w:rPr>
          <w:rFonts w:asciiTheme="minorHAnsi" w:eastAsia="Times New Roman" w:hAnsiTheme="minorHAnsi" w:cs="Arial"/>
          <w:sz w:val="22"/>
          <w:szCs w:val="22"/>
        </w:rPr>
        <w:t>ge discouraging sewage disposal</w:t>
      </w:r>
    </w:p>
    <w:p w14:paraId="51928225" w14:textId="77777777" w:rsidR="00E75AB1" w:rsidRPr="00B44DE6" w:rsidRDefault="00E75AB1" w:rsidP="0034200E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61E2C683" w14:textId="77777777" w:rsidTr="005E719A">
        <w:tc>
          <w:tcPr>
            <w:tcW w:w="0" w:type="auto"/>
            <w:shd w:val="clear" w:color="auto" w:fill="BFBFBF" w:themeFill="background1" w:themeFillShade="BF"/>
            <w:hideMark/>
          </w:tcPr>
          <w:p w14:paraId="7C97AD5D" w14:textId="77777777" w:rsidR="00E16F81" w:rsidRPr="00C348CE" w:rsidRDefault="00D80F3A" w:rsidP="0034200E">
            <w:pPr>
              <w:keepNext/>
              <w:keepLines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14. TRANSPORT INFORMATION</w:t>
            </w:r>
          </w:p>
        </w:tc>
      </w:tr>
    </w:tbl>
    <w:p w14:paraId="53E687D9" w14:textId="77777777" w:rsidR="00391E88" w:rsidRPr="00B44DE6" w:rsidRDefault="00391E88" w:rsidP="0034200E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</w:p>
    <w:p w14:paraId="4DF67E20" w14:textId="435F5627" w:rsidR="00960CF7" w:rsidRPr="00B44DE6" w:rsidRDefault="007644A0" w:rsidP="0034200E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This section is non-mandatory</w:t>
      </w:r>
      <w:r w:rsidR="0034200E">
        <w:rPr>
          <w:rFonts w:asciiTheme="minorHAnsi" w:eastAsia="Times New Roman" w:hAnsiTheme="minorHAnsi" w:cs="Arial"/>
          <w:sz w:val="22"/>
          <w:szCs w:val="22"/>
        </w:rPr>
        <w:t>;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 xml:space="preserve"> however</w:t>
      </w:r>
      <w:r w:rsidRPr="00B44DE6">
        <w:rPr>
          <w:rFonts w:asciiTheme="minorHAnsi" w:eastAsia="Times New Roman" w:hAnsiTheme="minorHAnsi" w:cs="Arial"/>
          <w:sz w:val="22"/>
          <w:szCs w:val="22"/>
        </w:rPr>
        <w:t>,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 xml:space="preserve"> it is recommended to include information related to U</w:t>
      </w:r>
      <w:r w:rsidR="00425B27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>S</w:t>
      </w:r>
      <w:r w:rsidR="00425B27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 xml:space="preserve"> transportation (e.g., U</w:t>
      </w:r>
      <w:r w:rsidR="00D62D26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>S</w:t>
      </w:r>
      <w:r w:rsidR="00D62D26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 xml:space="preserve"> DOT)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 xml:space="preserve"> as detailed in the SDS Guidance Document</w:t>
      </w:r>
      <w:r w:rsidR="00C25887" w:rsidRPr="00C2588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C25887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960CF7" w:rsidRPr="00B44DE6">
        <w:rPr>
          <w:rFonts w:asciiTheme="minorHAnsi" w:eastAsia="Times New Roman" w:hAnsiTheme="minorHAnsi" w:cs="Arial"/>
          <w:sz w:val="22"/>
          <w:szCs w:val="22"/>
        </w:rPr>
        <w:t>.</w:t>
      </w:r>
    </w:p>
    <w:p w14:paraId="045179DB" w14:textId="77777777" w:rsidR="00960CF7" w:rsidRPr="00B44DE6" w:rsidRDefault="00960CF7" w:rsidP="0034200E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</w:p>
    <w:p w14:paraId="44BC6D12" w14:textId="77777777" w:rsidR="00863519" w:rsidRPr="00B44DE6" w:rsidRDefault="00565C69" w:rsidP="0034200E">
      <w:pPr>
        <w:pStyle w:val="ListParagraph"/>
        <w:keepNext/>
        <w:keepLines/>
        <w:numPr>
          <w:ilvl w:val="0"/>
          <w:numId w:val="20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UN</w:t>
      </w:r>
      <w:r w:rsidR="0026461E" w:rsidRPr="00B44DE6">
        <w:rPr>
          <w:rFonts w:asciiTheme="minorHAnsi" w:eastAsia="Times New Roman" w:hAnsiTheme="minorHAnsi" w:cs="Arial"/>
          <w:sz w:val="22"/>
          <w:szCs w:val="22"/>
        </w:rPr>
        <w:t xml:space="preserve"> Number</w:t>
      </w:r>
      <w:r w:rsidR="007F46B1" w:rsidRPr="00B44DE6">
        <w:rPr>
          <w:rFonts w:asciiTheme="minorHAnsi" w:eastAsia="Times New Roman" w:hAnsiTheme="minorHAnsi" w:cs="Arial"/>
          <w:sz w:val="22"/>
          <w:szCs w:val="22"/>
        </w:rPr>
        <w:t xml:space="preserve"> (4 figure identification number)</w:t>
      </w:r>
    </w:p>
    <w:p w14:paraId="0BB13351" w14:textId="77777777" w:rsidR="00863519" w:rsidRPr="00B44DE6" w:rsidRDefault="0026461E" w:rsidP="0034200E">
      <w:pPr>
        <w:pStyle w:val="ListParagraph"/>
        <w:keepNext/>
        <w:keepLines/>
        <w:numPr>
          <w:ilvl w:val="0"/>
          <w:numId w:val="20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Proper </w:t>
      </w:r>
      <w:r w:rsidR="007F46B1" w:rsidRPr="00B44DE6">
        <w:rPr>
          <w:rFonts w:asciiTheme="minorHAnsi" w:eastAsia="Times New Roman" w:hAnsiTheme="minorHAnsi" w:cs="Arial"/>
          <w:sz w:val="22"/>
          <w:szCs w:val="22"/>
        </w:rPr>
        <w:t xml:space="preserve">UN </w:t>
      </w:r>
      <w:r w:rsidRPr="00B44DE6">
        <w:rPr>
          <w:rFonts w:asciiTheme="minorHAnsi" w:eastAsia="Times New Roman" w:hAnsiTheme="minorHAnsi" w:cs="Arial"/>
          <w:sz w:val="22"/>
          <w:szCs w:val="22"/>
        </w:rPr>
        <w:t>shipping name</w:t>
      </w:r>
    </w:p>
    <w:p w14:paraId="280A73DB" w14:textId="77777777" w:rsidR="00863519" w:rsidRPr="00B44DE6" w:rsidRDefault="007F46B1" w:rsidP="0034200E">
      <w:pPr>
        <w:pStyle w:val="ListParagraph"/>
        <w:keepNext/>
        <w:keepLines/>
        <w:numPr>
          <w:ilvl w:val="0"/>
          <w:numId w:val="20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Transport h</w:t>
      </w:r>
      <w:r w:rsidR="0026461E" w:rsidRPr="00B44DE6">
        <w:rPr>
          <w:rFonts w:asciiTheme="minorHAnsi" w:eastAsia="Times New Roman" w:hAnsiTheme="minorHAnsi" w:cs="Arial"/>
          <w:sz w:val="22"/>
          <w:szCs w:val="22"/>
        </w:rPr>
        <w:t>azard class(es)</w:t>
      </w:r>
    </w:p>
    <w:p w14:paraId="340B72B3" w14:textId="77777777" w:rsidR="00863519" w:rsidRDefault="0026461E" w:rsidP="0034200E">
      <w:pPr>
        <w:pStyle w:val="ListParagraph"/>
        <w:keepNext/>
        <w:keepLines/>
        <w:numPr>
          <w:ilvl w:val="0"/>
          <w:numId w:val="20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Packing group</w:t>
      </w:r>
      <w:r w:rsidR="007F46B1" w:rsidRPr="00B44DE6">
        <w:rPr>
          <w:rFonts w:asciiTheme="minorHAnsi" w:eastAsia="Times New Roman" w:hAnsiTheme="minorHAnsi" w:cs="Arial"/>
          <w:sz w:val="22"/>
          <w:szCs w:val="22"/>
        </w:rPr>
        <w:t xml:space="preserve"> number, if applicable</w:t>
      </w:r>
    </w:p>
    <w:p w14:paraId="620D424B" w14:textId="77777777" w:rsidR="001122B8" w:rsidRPr="001122B8" w:rsidRDefault="001122B8" w:rsidP="0034200E">
      <w:pPr>
        <w:keepNext/>
        <w:keepLines/>
        <w:ind w:left="360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6B096867" w14:textId="77777777" w:rsidTr="005E719A">
        <w:tc>
          <w:tcPr>
            <w:tcW w:w="0" w:type="auto"/>
            <w:shd w:val="clear" w:color="auto" w:fill="BFBFBF" w:themeFill="background1" w:themeFillShade="BF"/>
            <w:hideMark/>
          </w:tcPr>
          <w:p w14:paraId="377A5486" w14:textId="77777777" w:rsidR="00E16F81" w:rsidRPr="00C348CE" w:rsidRDefault="00D80F3A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15. REGULATORY INFORMATION</w:t>
            </w:r>
          </w:p>
        </w:tc>
      </w:tr>
    </w:tbl>
    <w:p w14:paraId="62F71B72" w14:textId="77777777" w:rsidR="00D72B00" w:rsidRPr="00B44DE6" w:rsidRDefault="00D72B00">
      <w:pPr>
        <w:rPr>
          <w:rFonts w:asciiTheme="minorHAnsi" w:eastAsia="Times New Roman" w:hAnsiTheme="minorHAnsi" w:cs="Arial"/>
          <w:sz w:val="22"/>
          <w:szCs w:val="22"/>
        </w:rPr>
      </w:pPr>
    </w:p>
    <w:p w14:paraId="3CE4D123" w14:textId="0FF5A43C" w:rsidR="007644A0" w:rsidRPr="00B44DE6" w:rsidRDefault="007644A0" w:rsidP="007644A0">
      <w:pPr>
        <w:keepNext/>
        <w:keepLines/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 xml:space="preserve">This section is not mandatory; however, it is recommended to include the following information related to the presence of the finished product and components above identified thresholds on relevant </w:t>
      </w: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safety, health and environmental regulatory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lists</w:t>
      </w:r>
      <w:r w:rsidR="002B4CDA"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25B27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>Information on the recommended lists is present in the SDS Guidance</w:t>
      </w:r>
      <w:r w:rsidR="006C230E" w:rsidRPr="006C230E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6C230E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>.</w:t>
      </w:r>
    </w:p>
    <w:p w14:paraId="3137F4B2" w14:textId="77777777" w:rsidR="007644A0" w:rsidRPr="00B44DE6" w:rsidRDefault="007644A0">
      <w:pPr>
        <w:rPr>
          <w:rFonts w:asciiTheme="minorHAnsi" w:eastAsia="Times New Roman" w:hAnsiTheme="minorHAnsi" w:cs="Arial"/>
          <w:sz w:val="22"/>
          <w:szCs w:val="22"/>
        </w:rPr>
      </w:pPr>
    </w:p>
    <w:p w14:paraId="4AB3275B" w14:textId="77777777" w:rsidR="007644A0" w:rsidRPr="00B44DE6" w:rsidRDefault="007644A0" w:rsidP="00565C69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  <w:vanish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TSCA Inventory</w:t>
      </w:r>
    </w:p>
    <w:p w14:paraId="55F9ADF7" w14:textId="77777777" w:rsidR="00565C69" w:rsidRPr="00B44DE6" w:rsidRDefault="007644A0" w:rsidP="007644A0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California Proposition 65 Listing</w:t>
      </w:r>
    </w:p>
    <w:p w14:paraId="6693C9C0" w14:textId="77777777" w:rsidR="007644A0" w:rsidRPr="00B44DE6" w:rsidRDefault="007644A0" w:rsidP="007644A0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Applicable State Right</w:t>
      </w:r>
      <w:r w:rsidR="00D62D26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-</w:t>
      </w: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to</w:t>
      </w:r>
      <w:r w:rsidR="00D62D26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-</w:t>
      </w: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Know Lists (Massachusetts, New Jersey, Pennsylv</w:t>
      </w:r>
      <w:r w:rsidR="00A47700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ania and Rhode Island).  Appropriate lists include those where the product is manufactured, packaged or distributed</w:t>
      </w:r>
    </w:p>
    <w:p w14:paraId="4EAFAF9A" w14:textId="77777777" w:rsidR="008C37F9" w:rsidRPr="00B44DE6" w:rsidRDefault="008C37F9" w:rsidP="008C37F9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44F09384" w14:textId="77777777" w:rsidR="008C37F9" w:rsidRPr="00B44DE6" w:rsidRDefault="008C37F9" w:rsidP="008C37F9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Note:</w:t>
      </w:r>
      <w:r w:rsidR="00425B27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Additional information related to the presence of component substances on other environmental listings such as SARA 311/312, SARA 313 TRI, CWA or CAA may also be included</w:t>
      </w:r>
      <w:r w:rsidR="00E21978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</w:p>
    <w:p w14:paraId="5C58105C" w14:textId="6EA8B811" w:rsidR="002D76E5" w:rsidRPr="00B44DE6" w:rsidRDefault="002D76E5">
      <w:pPr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16F81" w:rsidRPr="00C348CE" w14:paraId="5DAE1A37" w14:textId="77777777" w:rsidTr="005E719A">
        <w:tc>
          <w:tcPr>
            <w:tcW w:w="0" w:type="auto"/>
            <w:shd w:val="clear" w:color="auto" w:fill="BFBFBF" w:themeFill="background1" w:themeFillShade="BF"/>
            <w:hideMark/>
          </w:tcPr>
          <w:p w14:paraId="3978785B" w14:textId="77777777" w:rsidR="00E16F81" w:rsidRPr="00C348CE" w:rsidRDefault="00D80F3A" w:rsidP="005E719A">
            <w:pPr>
              <w:jc w:val="center"/>
              <w:rPr>
                <w:rFonts w:asciiTheme="minorHAnsi" w:eastAsia="Times New Roman" w:hAnsiTheme="minorHAnsi" w:cs="Arial"/>
              </w:rPr>
            </w:pPr>
            <w:r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SECTION </w:t>
            </w:r>
            <w:r w:rsidR="00840B96" w:rsidRPr="00C348C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16. OTHER INFORMATION</w:t>
            </w:r>
          </w:p>
        </w:tc>
      </w:tr>
    </w:tbl>
    <w:p w14:paraId="7B30A40B" w14:textId="77777777" w:rsidR="00E16F81" w:rsidRPr="00B44DE6" w:rsidRDefault="00E16F81">
      <w:pPr>
        <w:rPr>
          <w:rFonts w:asciiTheme="minorHAnsi" w:eastAsia="Times New Roman" w:hAnsiTheme="minorHAnsi" w:cs="Arial"/>
          <w:sz w:val="22"/>
          <w:szCs w:val="22"/>
        </w:rPr>
      </w:pPr>
    </w:p>
    <w:p w14:paraId="141221B3" w14:textId="31AC3017" w:rsidR="00A47700" w:rsidRPr="00B44DE6" w:rsidRDefault="00A47700">
      <w:p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sz w:val="22"/>
          <w:szCs w:val="22"/>
        </w:rPr>
        <w:t>Populate this section with the following information to assist the user in understanding the information provided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 xml:space="preserve"> in the SDS</w:t>
      </w:r>
      <w:r w:rsidRPr="00B44DE6">
        <w:rPr>
          <w:rFonts w:asciiTheme="minorHAnsi" w:eastAsia="Times New Roman" w:hAnsiTheme="minorHAnsi" w:cs="Arial"/>
          <w:sz w:val="22"/>
          <w:szCs w:val="22"/>
        </w:rPr>
        <w:t>.</w:t>
      </w:r>
      <w:r w:rsidR="00E60BC2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 xml:space="preserve"> See the SDS Guidance Document </w:t>
      </w:r>
      <w:r w:rsidR="006C230E">
        <w:rPr>
          <w:rFonts w:asciiTheme="minorHAnsi" w:eastAsia="Times New Roman" w:hAnsiTheme="minorHAnsi" w:cs="Arial"/>
          <w:sz w:val="22"/>
          <w:szCs w:val="22"/>
        </w:rPr>
        <w:t>or Appendix B:  FGD Gypsum SDS Template</w:t>
      </w:r>
      <w:r w:rsidR="006C230E" w:rsidRPr="00B44DE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 xml:space="preserve">for information 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>that may be required to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 xml:space="preserve"> populat</w:t>
      </w:r>
      <w:r w:rsidR="00715BAC" w:rsidRPr="00B44DE6">
        <w:rPr>
          <w:rFonts w:asciiTheme="minorHAnsi" w:eastAsia="Times New Roman" w:hAnsiTheme="minorHAnsi" w:cs="Arial"/>
          <w:sz w:val="22"/>
          <w:szCs w:val="22"/>
        </w:rPr>
        <w:t>e</w:t>
      </w:r>
      <w:r w:rsidR="00254FD7" w:rsidRPr="00B44DE6">
        <w:rPr>
          <w:rFonts w:asciiTheme="minorHAnsi" w:eastAsia="Times New Roman" w:hAnsiTheme="minorHAnsi" w:cs="Arial"/>
          <w:sz w:val="22"/>
          <w:szCs w:val="22"/>
        </w:rPr>
        <w:t xml:space="preserve"> this section.</w:t>
      </w:r>
    </w:p>
    <w:p w14:paraId="16A3927E" w14:textId="77777777" w:rsidR="00A47700" w:rsidRPr="00B44DE6" w:rsidRDefault="00A47700">
      <w:pPr>
        <w:rPr>
          <w:rFonts w:asciiTheme="minorHAnsi" w:eastAsia="Times New Roman" w:hAnsiTheme="minorHAnsi" w:cs="Arial"/>
          <w:sz w:val="22"/>
          <w:szCs w:val="22"/>
        </w:rPr>
      </w:pPr>
    </w:p>
    <w:p w14:paraId="1C37A3AC" w14:textId="77777777" w:rsidR="00AC362F" w:rsidRPr="00B44DE6" w:rsidRDefault="00AC362F" w:rsidP="0026461E">
      <w:pPr>
        <w:pStyle w:val="ListParagraph"/>
        <w:numPr>
          <w:ilvl w:val="0"/>
          <w:numId w:val="22"/>
        </w:num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Da</w:t>
      </w:r>
      <w:r w:rsidR="0026461E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te of preparation/last revision</w:t>
      </w:r>
    </w:p>
    <w:p w14:paraId="1D8EC44B" w14:textId="77777777" w:rsidR="00AC362F" w:rsidRPr="00B44DE6" w:rsidRDefault="00A47700" w:rsidP="0026461E">
      <w:pPr>
        <w:pStyle w:val="ListParagraph"/>
        <w:numPr>
          <w:ilvl w:val="0"/>
          <w:numId w:val="22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The a</w:t>
      </w:r>
      <w:r w:rsidR="00AC362F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bbreviations and acronyms</w:t>
      </w: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used in the SDS</w:t>
      </w:r>
    </w:p>
    <w:p w14:paraId="090D3DAD" w14:textId="77777777" w:rsidR="00AC362F" w:rsidRPr="00B44DE6" w:rsidRDefault="0026461E" w:rsidP="0026461E">
      <w:pPr>
        <w:pStyle w:val="ListParagraph"/>
        <w:numPr>
          <w:ilvl w:val="0"/>
          <w:numId w:val="22"/>
        </w:num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Other hazards</w:t>
      </w:r>
      <w:r w:rsidR="00A47700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including information related to the HMIS Hazard Rating System </w:t>
      </w:r>
    </w:p>
    <w:p w14:paraId="5C03D3D0" w14:textId="77777777" w:rsidR="00AC362F" w:rsidRPr="00B44DE6" w:rsidRDefault="0026461E" w:rsidP="0026461E">
      <w:pPr>
        <w:pStyle w:val="ListParagraph"/>
        <w:numPr>
          <w:ilvl w:val="0"/>
          <w:numId w:val="22"/>
        </w:numPr>
        <w:rPr>
          <w:rFonts w:asciiTheme="minorHAnsi" w:eastAsia="Times New Roman" w:hAnsiTheme="minorHAnsi" w:cs="Arial"/>
          <w:sz w:val="22"/>
          <w:szCs w:val="22"/>
        </w:rPr>
      </w:pPr>
      <w:r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Legal d</w:t>
      </w:r>
      <w:r w:rsidR="00AC362F" w:rsidRPr="00B44DE6">
        <w:rPr>
          <w:rFonts w:asciiTheme="minorHAnsi" w:eastAsia="Times New Roman" w:hAnsiTheme="minorHAnsi" w:cs="Arial"/>
          <w:color w:val="000000"/>
          <w:sz w:val="22"/>
          <w:szCs w:val="22"/>
        </w:rPr>
        <w:t>isclaimer</w:t>
      </w:r>
    </w:p>
    <w:sectPr w:rsidR="00AC362F" w:rsidRPr="00B44DE6" w:rsidSect="00E750AA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A37F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22713" w14:textId="77777777" w:rsidR="009F1CD9" w:rsidRDefault="009F1CD9" w:rsidP="00AE787B">
      <w:r>
        <w:separator/>
      </w:r>
    </w:p>
  </w:endnote>
  <w:endnote w:type="continuationSeparator" w:id="0">
    <w:p w14:paraId="7421CCBB" w14:textId="77777777" w:rsidR="009F1CD9" w:rsidRDefault="009F1CD9" w:rsidP="00AE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3F4A" w14:textId="77777777" w:rsidR="00515E1A" w:rsidRDefault="00515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tblLook w:val="04A0" w:firstRow="1" w:lastRow="0" w:firstColumn="1" w:lastColumn="0" w:noHBand="0" w:noVBand="1"/>
    </w:tblPr>
    <w:tblGrid>
      <w:gridCol w:w="2268"/>
      <w:gridCol w:w="4140"/>
      <w:gridCol w:w="2970"/>
    </w:tblGrid>
    <w:tr w:rsidR="00E550E2" w:rsidRPr="00700610" w14:paraId="560CF8C0" w14:textId="77777777" w:rsidTr="00E550E2">
      <w:tc>
        <w:tcPr>
          <w:tcW w:w="226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2DECEBD" w14:textId="4D18582A" w:rsidR="00E550E2" w:rsidRPr="00DC3015" w:rsidRDefault="001A142B" w:rsidP="00907012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FGD Gypsum </w:t>
          </w:r>
          <w:r w:rsidR="00E550E2">
            <w:rPr>
              <w:rFonts w:asciiTheme="minorHAnsi" w:hAnsiTheme="minorHAnsi" w:cs="Arial"/>
              <w:sz w:val="22"/>
              <w:szCs w:val="22"/>
            </w:rPr>
            <w:t>SDS Checklist</w:t>
          </w:r>
        </w:p>
      </w:tc>
      <w:tc>
        <w:tcPr>
          <w:tcW w:w="414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8ADDE9C" w14:textId="77777777" w:rsidR="00E550E2" w:rsidRPr="00DC3015" w:rsidRDefault="00E550E2" w:rsidP="00907012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DC3015">
            <w:rPr>
              <w:rFonts w:asciiTheme="minorHAnsi" w:hAnsiTheme="minorHAnsi" w:cs="Arial"/>
              <w:sz w:val="22"/>
              <w:szCs w:val="22"/>
            </w:rPr>
            <w:t xml:space="preserve">Page </w: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begin"/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instrText xml:space="preserve"> PAGE </w:instrTex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separate"/>
          </w:r>
          <w:r w:rsidR="00515E1A">
            <w:rPr>
              <w:rFonts w:asciiTheme="minorHAnsi" w:hAnsiTheme="minorHAnsi" w:cs="Arial"/>
              <w:bCs/>
              <w:noProof/>
              <w:sz w:val="22"/>
              <w:szCs w:val="22"/>
            </w:rPr>
            <w:t>2</w: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end"/>
          </w:r>
          <w:r w:rsidRPr="00DC3015">
            <w:rPr>
              <w:rFonts w:asciiTheme="minorHAnsi" w:hAnsiTheme="minorHAnsi" w:cs="Arial"/>
              <w:sz w:val="22"/>
              <w:szCs w:val="22"/>
            </w:rPr>
            <w:t xml:space="preserve"> of </w: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begin"/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instrText xml:space="preserve"> NUMPAGES  </w:instrTex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separate"/>
          </w:r>
          <w:r w:rsidR="00515E1A">
            <w:rPr>
              <w:rFonts w:asciiTheme="minorHAnsi" w:hAnsiTheme="minorHAnsi" w:cs="Arial"/>
              <w:bCs/>
              <w:noProof/>
              <w:sz w:val="22"/>
              <w:szCs w:val="22"/>
            </w:rPr>
            <w:t>6</w: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end"/>
          </w:r>
        </w:p>
      </w:tc>
      <w:tc>
        <w:tcPr>
          <w:tcW w:w="297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141D820" w14:textId="0FEED482" w:rsidR="00E550E2" w:rsidRPr="00DC3015" w:rsidRDefault="00E550E2" w:rsidP="00515E1A">
          <w:pPr>
            <w:tabs>
              <w:tab w:val="right" w:pos="10080"/>
            </w:tabs>
            <w:suppressAutoHyphens/>
            <w:ind w:right="-18"/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DC3015">
            <w:rPr>
              <w:rFonts w:asciiTheme="minorHAnsi" w:hAnsiTheme="minorHAnsi" w:cs="Arial"/>
              <w:sz w:val="22"/>
              <w:szCs w:val="22"/>
            </w:rPr>
            <w:t>Preparation Date: 2015-</w:t>
          </w:r>
          <w:r w:rsidR="00515E1A">
            <w:rPr>
              <w:rFonts w:asciiTheme="minorHAnsi" w:hAnsiTheme="minorHAnsi" w:cs="Arial"/>
              <w:sz w:val="22"/>
              <w:szCs w:val="22"/>
            </w:rPr>
            <w:t>11</w:t>
          </w:r>
          <w:r w:rsidR="001A142B">
            <w:rPr>
              <w:rFonts w:asciiTheme="minorHAnsi" w:hAnsiTheme="minorHAnsi" w:cs="Arial"/>
              <w:sz w:val="22"/>
              <w:szCs w:val="22"/>
            </w:rPr>
            <w:t>-</w:t>
          </w:r>
          <w:r w:rsidR="0034200E">
            <w:rPr>
              <w:rFonts w:asciiTheme="minorHAnsi" w:hAnsiTheme="minorHAnsi" w:cs="Arial"/>
              <w:sz w:val="22"/>
              <w:szCs w:val="22"/>
            </w:rPr>
            <w:t>2</w:t>
          </w:r>
          <w:r w:rsidR="00515E1A">
            <w:rPr>
              <w:rFonts w:asciiTheme="minorHAnsi" w:hAnsiTheme="minorHAnsi" w:cs="Arial"/>
              <w:sz w:val="22"/>
              <w:szCs w:val="22"/>
            </w:rPr>
            <w:t>5</w:t>
          </w:r>
          <w:bookmarkStart w:id="0" w:name="_GoBack"/>
          <w:bookmarkEnd w:id="0"/>
        </w:p>
      </w:tc>
    </w:tr>
  </w:tbl>
  <w:p w14:paraId="4AAFAF46" w14:textId="77777777" w:rsidR="00E550E2" w:rsidRDefault="00E55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tblLook w:val="04A0" w:firstRow="1" w:lastRow="0" w:firstColumn="1" w:lastColumn="0" w:noHBand="0" w:noVBand="1"/>
    </w:tblPr>
    <w:tblGrid>
      <w:gridCol w:w="2268"/>
      <w:gridCol w:w="4140"/>
      <w:gridCol w:w="2970"/>
    </w:tblGrid>
    <w:tr w:rsidR="00C348CE" w:rsidRPr="00700610" w14:paraId="3E4784B7" w14:textId="77777777" w:rsidTr="00907012">
      <w:tc>
        <w:tcPr>
          <w:tcW w:w="226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22F0FC8" w14:textId="2FD3029F" w:rsidR="00C348CE" w:rsidRPr="00DC3015" w:rsidRDefault="001A142B" w:rsidP="00907012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FGD Gypsum S</w:t>
          </w:r>
          <w:r w:rsidR="00C348CE">
            <w:rPr>
              <w:rFonts w:asciiTheme="minorHAnsi" w:hAnsiTheme="minorHAnsi" w:cs="Arial"/>
              <w:sz w:val="22"/>
              <w:szCs w:val="22"/>
            </w:rPr>
            <w:t>DS Checklist</w:t>
          </w:r>
        </w:p>
      </w:tc>
      <w:tc>
        <w:tcPr>
          <w:tcW w:w="414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27D4C50" w14:textId="77777777" w:rsidR="00C348CE" w:rsidRPr="00DC3015" w:rsidRDefault="00C348CE" w:rsidP="00907012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DC3015">
            <w:rPr>
              <w:rFonts w:asciiTheme="minorHAnsi" w:hAnsiTheme="minorHAnsi" w:cs="Arial"/>
              <w:sz w:val="22"/>
              <w:szCs w:val="22"/>
            </w:rPr>
            <w:t xml:space="preserve">Page </w: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begin"/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instrText xml:space="preserve"> PAGE </w:instrTex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separate"/>
          </w:r>
          <w:r w:rsidR="00515E1A">
            <w:rPr>
              <w:rFonts w:asciiTheme="minorHAnsi" w:hAnsiTheme="minorHAnsi" w:cs="Arial"/>
              <w:bCs/>
              <w:noProof/>
              <w:sz w:val="22"/>
              <w:szCs w:val="22"/>
            </w:rPr>
            <w:t>1</w: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end"/>
          </w:r>
          <w:r w:rsidRPr="00DC3015">
            <w:rPr>
              <w:rFonts w:asciiTheme="minorHAnsi" w:hAnsiTheme="minorHAnsi" w:cs="Arial"/>
              <w:sz w:val="22"/>
              <w:szCs w:val="22"/>
            </w:rPr>
            <w:t xml:space="preserve"> of </w: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begin"/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instrText xml:space="preserve"> NUMPAGES  </w:instrTex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separate"/>
          </w:r>
          <w:r w:rsidR="00515E1A">
            <w:rPr>
              <w:rFonts w:asciiTheme="minorHAnsi" w:hAnsiTheme="minorHAnsi" w:cs="Arial"/>
              <w:bCs/>
              <w:noProof/>
              <w:sz w:val="22"/>
              <w:szCs w:val="22"/>
            </w:rPr>
            <w:t>6</w:t>
          </w:r>
          <w:r w:rsidRPr="00DC3015">
            <w:rPr>
              <w:rFonts w:asciiTheme="minorHAnsi" w:hAnsiTheme="minorHAnsi" w:cs="Arial"/>
              <w:bCs/>
              <w:sz w:val="22"/>
              <w:szCs w:val="22"/>
            </w:rPr>
            <w:fldChar w:fldCharType="end"/>
          </w:r>
        </w:p>
      </w:tc>
      <w:tc>
        <w:tcPr>
          <w:tcW w:w="297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BE57F0A" w14:textId="57CE3817" w:rsidR="00C348CE" w:rsidRPr="00DC3015" w:rsidRDefault="00C348CE" w:rsidP="006F03A1">
          <w:pPr>
            <w:tabs>
              <w:tab w:val="right" w:pos="10080"/>
            </w:tabs>
            <w:suppressAutoHyphens/>
            <w:ind w:right="-18"/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DC3015">
            <w:rPr>
              <w:rFonts w:asciiTheme="minorHAnsi" w:hAnsiTheme="minorHAnsi" w:cs="Arial"/>
              <w:sz w:val="22"/>
              <w:szCs w:val="22"/>
            </w:rPr>
            <w:t>Preparation Date: 2015-</w:t>
          </w:r>
          <w:r w:rsidR="006F03A1">
            <w:rPr>
              <w:rFonts w:asciiTheme="minorHAnsi" w:hAnsiTheme="minorHAnsi" w:cs="Arial"/>
              <w:sz w:val="22"/>
              <w:szCs w:val="22"/>
            </w:rPr>
            <w:t>11</w:t>
          </w:r>
          <w:r w:rsidR="00B76372">
            <w:rPr>
              <w:rFonts w:asciiTheme="minorHAnsi" w:hAnsiTheme="minorHAnsi" w:cs="Arial"/>
              <w:sz w:val="22"/>
              <w:szCs w:val="22"/>
            </w:rPr>
            <w:t>-</w:t>
          </w:r>
          <w:r w:rsidR="006F03A1">
            <w:rPr>
              <w:rFonts w:asciiTheme="minorHAnsi" w:hAnsiTheme="minorHAnsi" w:cs="Arial"/>
              <w:sz w:val="22"/>
              <w:szCs w:val="22"/>
            </w:rPr>
            <w:t>25</w:t>
          </w:r>
        </w:p>
      </w:tc>
    </w:tr>
  </w:tbl>
  <w:p w14:paraId="58BB3167" w14:textId="77777777" w:rsidR="00626FC3" w:rsidRPr="00C348CE" w:rsidRDefault="00626FC3" w:rsidP="00C34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31CDA" w14:textId="77777777" w:rsidR="009F1CD9" w:rsidRDefault="009F1CD9" w:rsidP="00AE787B">
      <w:r>
        <w:separator/>
      </w:r>
    </w:p>
  </w:footnote>
  <w:footnote w:type="continuationSeparator" w:id="0">
    <w:p w14:paraId="1556A845" w14:textId="77777777" w:rsidR="009F1CD9" w:rsidRDefault="009F1CD9" w:rsidP="00AE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7AA0" w14:textId="77777777" w:rsidR="00515E1A" w:rsidRDefault="00515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14BE" w14:textId="77777777" w:rsidR="00515E1A" w:rsidRDefault="00515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DAC0" w14:textId="77777777" w:rsidR="00515E1A" w:rsidRDefault="00515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7EB7E1F"/>
    <w:multiLevelType w:val="multilevel"/>
    <w:tmpl w:val="76F4F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F7CFE"/>
    <w:multiLevelType w:val="hybridMultilevel"/>
    <w:tmpl w:val="C590C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D0F"/>
    <w:multiLevelType w:val="hybridMultilevel"/>
    <w:tmpl w:val="67988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F183B"/>
    <w:multiLevelType w:val="hybridMultilevel"/>
    <w:tmpl w:val="7A88511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52E0494"/>
    <w:multiLevelType w:val="hybridMultilevel"/>
    <w:tmpl w:val="BB66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5629"/>
    <w:multiLevelType w:val="hybridMultilevel"/>
    <w:tmpl w:val="9C9A4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C48FE"/>
    <w:multiLevelType w:val="hybridMultilevel"/>
    <w:tmpl w:val="0216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6643"/>
    <w:multiLevelType w:val="hybridMultilevel"/>
    <w:tmpl w:val="DBD04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1B54"/>
    <w:multiLevelType w:val="hybridMultilevel"/>
    <w:tmpl w:val="4AB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84693"/>
    <w:multiLevelType w:val="hybridMultilevel"/>
    <w:tmpl w:val="71C04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A24FD"/>
    <w:multiLevelType w:val="multilevel"/>
    <w:tmpl w:val="FCCA8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F17314"/>
    <w:multiLevelType w:val="hybridMultilevel"/>
    <w:tmpl w:val="0A9EA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B4B4F"/>
    <w:multiLevelType w:val="hybridMultilevel"/>
    <w:tmpl w:val="37B2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D2D"/>
    <w:multiLevelType w:val="hybridMultilevel"/>
    <w:tmpl w:val="3BB02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F6BE1"/>
    <w:multiLevelType w:val="hybridMultilevel"/>
    <w:tmpl w:val="B74C6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13EA4"/>
    <w:multiLevelType w:val="hybridMultilevel"/>
    <w:tmpl w:val="A5CC2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74FD0"/>
    <w:multiLevelType w:val="hybridMultilevel"/>
    <w:tmpl w:val="567C6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E4550"/>
    <w:multiLevelType w:val="hybridMultilevel"/>
    <w:tmpl w:val="8E5AA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A3F12"/>
    <w:multiLevelType w:val="hybridMultilevel"/>
    <w:tmpl w:val="A15A7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834EB"/>
    <w:multiLevelType w:val="hybridMultilevel"/>
    <w:tmpl w:val="A0E02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83629"/>
    <w:multiLevelType w:val="hybridMultilevel"/>
    <w:tmpl w:val="CC22C5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DA407D"/>
    <w:multiLevelType w:val="hybridMultilevel"/>
    <w:tmpl w:val="248A367E"/>
    <w:lvl w:ilvl="0" w:tplc="4EAEE0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D7F9C"/>
    <w:multiLevelType w:val="hybridMultilevel"/>
    <w:tmpl w:val="BD0E68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F27C10"/>
    <w:multiLevelType w:val="hybridMultilevel"/>
    <w:tmpl w:val="37B2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F4195"/>
    <w:multiLevelType w:val="hybridMultilevel"/>
    <w:tmpl w:val="5E987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10DDD"/>
    <w:multiLevelType w:val="hybridMultilevel"/>
    <w:tmpl w:val="174E6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C6B28"/>
    <w:multiLevelType w:val="hybridMultilevel"/>
    <w:tmpl w:val="789EE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3185E"/>
    <w:multiLevelType w:val="hybridMultilevel"/>
    <w:tmpl w:val="E8941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C025C"/>
    <w:multiLevelType w:val="hybridMultilevel"/>
    <w:tmpl w:val="4BD241F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1"/>
  </w:num>
  <w:num w:numId="5">
    <w:abstractNumId w:val="0"/>
  </w:num>
  <w:num w:numId="6">
    <w:abstractNumId w:val="24"/>
  </w:num>
  <w:num w:numId="7">
    <w:abstractNumId w:val="17"/>
  </w:num>
  <w:num w:numId="8">
    <w:abstractNumId w:val="6"/>
  </w:num>
  <w:num w:numId="9">
    <w:abstractNumId w:val="22"/>
  </w:num>
  <w:num w:numId="10">
    <w:abstractNumId w:val="5"/>
  </w:num>
  <w:num w:numId="11">
    <w:abstractNumId w:val="20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4"/>
  </w:num>
  <w:num w:numId="17">
    <w:abstractNumId w:val="27"/>
  </w:num>
  <w:num w:numId="18">
    <w:abstractNumId w:val="15"/>
  </w:num>
  <w:num w:numId="19">
    <w:abstractNumId w:val="2"/>
  </w:num>
  <w:num w:numId="20">
    <w:abstractNumId w:val="11"/>
  </w:num>
  <w:num w:numId="21">
    <w:abstractNumId w:val="26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25"/>
  </w:num>
  <w:num w:numId="27">
    <w:abstractNumId w:val="13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6E"/>
    <w:rsid w:val="000028A1"/>
    <w:rsid w:val="00013F10"/>
    <w:rsid w:val="00013FE5"/>
    <w:rsid w:val="0002337F"/>
    <w:rsid w:val="00030090"/>
    <w:rsid w:val="00036428"/>
    <w:rsid w:val="00043C99"/>
    <w:rsid w:val="00092096"/>
    <w:rsid w:val="0009674D"/>
    <w:rsid w:val="000B76FD"/>
    <w:rsid w:val="000C165A"/>
    <w:rsid w:val="000D21D2"/>
    <w:rsid w:val="000D2A4C"/>
    <w:rsid w:val="000D5CFA"/>
    <w:rsid w:val="000D6205"/>
    <w:rsid w:val="000E67B3"/>
    <w:rsid w:val="001122B8"/>
    <w:rsid w:val="00117BF5"/>
    <w:rsid w:val="0012136A"/>
    <w:rsid w:val="00126595"/>
    <w:rsid w:val="001323E2"/>
    <w:rsid w:val="001611E9"/>
    <w:rsid w:val="00165FCA"/>
    <w:rsid w:val="0017709D"/>
    <w:rsid w:val="00182C8A"/>
    <w:rsid w:val="00186C8E"/>
    <w:rsid w:val="001940CE"/>
    <w:rsid w:val="001A13E9"/>
    <w:rsid w:val="001A142B"/>
    <w:rsid w:val="001A45E8"/>
    <w:rsid w:val="001A4D94"/>
    <w:rsid w:val="001B2C80"/>
    <w:rsid w:val="001B2C8C"/>
    <w:rsid w:val="001B47A2"/>
    <w:rsid w:val="001C3C1D"/>
    <w:rsid w:val="001D40C6"/>
    <w:rsid w:val="001E06C3"/>
    <w:rsid w:val="001F5C72"/>
    <w:rsid w:val="00202E99"/>
    <w:rsid w:val="0021246C"/>
    <w:rsid w:val="00236161"/>
    <w:rsid w:val="00240813"/>
    <w:rsid w:val="00254FD7"/>
    <w:rsid w:val="002610A0"/>
    <w:rsid w:val="002629A8"/>
    <w:rsid w:val="0026461E"/>
    <w:rsid w:val="00272BA0"/>
    <w:rsid w:val="002752B3"/>
    <w:rsid w:val="0028028B"/>
    <w:rsid w:val="0028382A"/>
    <w:rsid w:val="00290EF0"/>
    <w:rsid w:val="00292E19"/>
    <w:rsid w:val="002A0297"/>
    <w:rsid w:val="002A466E"/>
    <w:rsid w:val="002A65CE"/>
    <w:rsid w:val="002B4CDA"/>
    <w:rsid w:val="002C6E89"/>
    <w:rsid w:val="002D32AF"/>
    <w:rsid w:val="002D6D63"/>
    <w:rsid w:val="002D76E5"/>
    <w:rsid w:val="002D7C48"/>
    <w:rsid w:val="002E38B9"/>
    <w:rsid w:val="00304582"/>
    <w:rsid w:val="0030509B"/>
    <w:rsid w:val="00315746"/>
    <w:rsid w:val="0031664B"/>
    <w:rsid w:val="0034200E"/>
    <w:rsid w:val="00342EFF"/>
    <w:rsid w:val="003603EA"/>
    <w:rsid w:val="0036174A"/>
    <w:rsid w:val="00373D68"/>
    <w:rsid w:val="0037520C"/>
    <w:rsid w:val="00384885"/>
    <w:rsid w:val="00391E88"/>
    <w:rsid w:val="00394732"/>
    <w:rsid w:val="003A11B4"/>
    <w:rsid w:val="003A7701"/>
    <w:rsid w:val="003B5153"/>
    <w:rsid w:val="003E0212"/>
    <w:rsid w:val="003E47FA"/>
    <w:rsid w:val="003E5892"/>
    <w:rsid w:val="003E668E"/>
    <w:rsid w:val="003F0A67"/>
    <w:rsid w:val="00402B71"/>
    <w:rsid w:val="004041B9"/>
    <w:rsid w:val="004150CB"/>
    <w:rsid w:val="00420805"/>
    <w:rsid w:val="00423337"/>
    <w:rsid w:val="00425B27"/>
    <w:rsid w:val="00437BDB"/>
    <w:rsid w:val="00441B33"/>
    <w:rsid w:val="0044770D"/>
    <w:rsid w:val="00464BD6"/>
    <w:rsid w:val="00475E6A"/>
    <w:rsid w:val="004830DC"/>
    <w:rsid w:val="00491674"/>
    <w:rsid w:val="004945E6"/>
    <w:rsid w:val="00496975"/>
    <w:rsid w:val="004D36EA"/>
    <w:rsid w:val="004E6F11"/>
    <w:rsid w:val="004E7F52"/>
    <w:rsid w:val="004F259A"/>
    <w:rsid w:val="00507E50"/>
    <w:rsid w:val="00515B17"/>
    <w:rsid w:val="00515E1A"/>
    <w:rsid w:val="00546EA2"/>
    <w:rsid w:val="0055325B"/>
    <w:rsid w:val="00554664"/>
    <w:rsid w:val="00565C69"/>
    <w:rsid w:val="00567B39"/>
    <w:rsid w:val="005864EC"/>
    <w:rsid w:val="005934DA"/>
    <w:rsid w:val="00595052"/>
    <w:rsid w:val="005B5D9B"/>
    <w:rsid w:val="005D0CD3"/>
    <w:rsid w:val="005D5F74"/>
    <w:rsid w:val="005D785A"/>
    <w:rsid w:val="005E719A"/>
    <w:rsid w:val="0060444C"/>
    <w:rsid w:val="00614020"/>
    <w:rsid w:val="00615DD7"/>
    <w:rsid w:val="00626FC3"/>
    <w:rsid w:val="006300D3"/>
    <w:rsid w:val="006338E3"/>
    <w:rsid w:val="00640EED"/>
    <w:rsid w:val="006536F6"/>
    <w:rsid w:val="00654C1E"/>
    <w:rsid w:val="00662AB4"/>
    <w:rsid w:val="00675B0E"/>
    <w:rsid w:val="006A237A"/>
    <w:rsid w:val="006C230E"/>
    <w:rsid w:val="006D3F5B"/>
    <w:rsid w:val="006D654D"/>
    <w:rsid w:val="006D6DBB"/>
    <w:rsid w:val="006F03A1"/>
    <w:rsid w:val="006F5957"/>
    <w:rsid w:val="00700610"/>
    <w:rsid w:val="00700ABB"/>
    <w:rsid w:val="00701535"/>
    <w:rsid w:val="00701DA6"/>
    <w:rsid w:val="007057CA"/>
    <w:rsid w:val="00715BAC"/>
    <w:rsid w:val="00717F85"/>
    <w:rsid w:val="0073627A"/>
    <w:rsid w:val="0075414D"/>
    <w:rsid w:val="007644A0"/>
    <w:rsid w:val="00767911"/>
    <w:rsid w:val="00772558"/>
    <w:rsid w:val="00776A61"/>
    <w:rsid w:val="0079093F"/>
    <w:rsid w:val="00794340"/>
    <w:rsid w:val="007A7651"/>
    <w:rsid w:val="007E427F"/>
    <w:rsid w:val="007F46B1"/>
    <w:rsid w:val="007F5B29"/>
    <w:rsid w:val="00822593"/>
    <w:rsid w:val="008278F4"/>
    <w:rsid w:val="00830967"/>
    <w:rsid w:val="00840B96"/>
    <w:rsid w:val="00863519"/>
    <w:rsid w:val="00874298"/>
    <w:rsid w:val="008808DC"/>
    <w:rsid w:val="008814C0"/>
    <w:rsid w:val="00882B05"/>
    <w:rsid w:val="008911D8"/>
    <w:rsid w:val="008A6753"/>
    <w:rsid w:val="008C0DF7"/>
    <w:rsid w:val="008C37F9"/>
    <w:rsid w:val="008D6EF2"/>
    <w:rsid w:val="008E0A15"/>
    <w:rsid w:val="008E55F3"/>
    <w:rsid w:val="00916560"/>
    <w:rsid w:val="00920864"/>
    <w:rsid w:val="00943EAC"/>
    <w:rsid w:val="00952D82"/>
    <w:rsid w:val="0095564C"/>
    <w:rsid w:val="00960CF7"/>
    <w:rsid w:val="00961F04"/>
    <w:rsid w:val="00973DD6"/>
    <w:rsid w:val="009B6413"/>
    <w:rsid w:val="009D7D11"/>
    <w:rsid w:val="009E22BB"/>
    <w:rsid w:val="009F1CD9"/>
    <w:rsid w:val="00A15B16"/>
    <w:rsid w:val="00A15D92"/>
    <w:rsid w:val="00A24968"/>
    <w:rsid w:val="00A34091"/>
    <w:rsid w:val="00A47700"/>
    <w:rsid w:val="00AB2553"/>
    <w:rsid w:val="00AC362F"/>
    <w:rsid w:val="00AC6CFD"/>
    <w:rsid w:val="00AE5F86"/>
    <w:rsid w:val="00AE787B"/>
    <w:rsid w:val="00AF2FB4"/>
    <w:rsid w:val="00B02692"/>
    <w:rsid w:val="00B23086"/>
    <w:rsid w:val="00B41949"/>
    <w:rsid w:val="00B44DE6"/>
    <w:rsid w:val="00B57AB8"/>
    <w:rsid w:val="00B76372"/>
    <w:rsid w:val="00B86C75"/>
    <w:rsid w:val="00BA2063"/>
    <w:rsid w:val="00BA3071"/>
    <w:rsid w:val="00BA5359"/>
    <w:rsid w:val="00BC7AC6"/>
    <w:rsid w:val="00BE0F17"/>
    <w:rsid w:val="00BF30CC"/>
    <w:rsid w:val="00C0054F"/>
    <w:rsid w:val="00C15DBC"/>
    <w:rsid w:val="00C2140B"/>
    <w:rsid w:val="00C25887"/>
    <w:rsid w:val="00C300EC"/>
    <w:rsid w:val="00C348CE"/>
    <w:rsid w:val="00C3736E"/>
    <w:rsid w:val="00C533F8"/>
    <w:rsid w:val="00C55343"/>
    <w:rsid w:val="00C70B45"/>
    <w:rsid w:val="00C736B1"/>
    <w:rsid w:val="00C91A37"/>
    <w:rsid w:val="00CE1680"/>
    <w:rsid w:val="00CF1619"/>
    <w:rsid w:val="00D0349F"/>
    <w:rsid w:val="00D051CE"/>
    <w:rsid w:val="00D25599"/>
    <w:rsid w:val="00D37559"/>
    <w:rsid w:val="00D41A98"/>
    <w:rsid w:val="00D47697"/>
    <w:rsid w:val="00D52D10"/>
    <w:rsid w:val="00D57F10"/>
    <w:rsid w:val="00D62D26"/>
    <w:rsid w:val="00D666F4"/>
    <w:rsid w:val="00D67F15"/>
    <w:rsid w:val="00D72B00"/>
    <w:rsid w:val="00D80F3A"/>
    <w:rsid w:val="00DA5641"/>
    <w:rsid w:val="00DC24CF"/>
    <w:rsid w:val="00DC6904"/>
    <w:rsid w:val="00DF0C04"/>
    <w:rsid w:val="00DF1D7B"/>
    <w:rsid w:val="00E04745"/>
    <w:rsid w:val="00E06281"/>
    <w:rsid w:val="00E11CA0"/>
    <w:rsid w:val="00E16E9E"/>
    <w:rsid w:val="00E16F81"/>
    <w:rsid w:val="00E17B40"/>
    <w:rsid w:val="00E21978"/>
    <w:rsid w:val="00E550E2"/>
    <w:rsid w:val="00E60BC2"/>
    <w:rsid w:val="00E71B56"/>
    <w:rsid w:val="00E71E08"/>
    <w:rsid w:val="00E72274"/>
    <w:rsid w:val="00E7398E"/>
    <w:rsid w:val="00E750AA"/>
    <w:rsid w:val="00E75AB1"/>
    <w:rsid w:val="00EA2F63"/>
    <w:rsid w:val="00EC70A6"/>
    <w:rsid w:val="00F018C1"/>
    <w:rsid w:val="00F03DE4"/>
    <w:rsid w:val="00F10A2B"/>
    <w:rsid w:val="00F266A5"/>
    <w:rsid w:val="00F30209"/>
    <w:rsid w:val="00F33DE2"/>
    <w:rsid w:val="00F40B24"/>
    <w:rsid w:val="00F46B6F"/>
    <w:rsid w:val="00F51E67"/>
    <w:rsid w:val="00F5786A"/>
    <w:rsid w:val="00F71D37"/>
    <w:rsid w:val="00F76FE8"/>
    <w:rsid w:val="00F91204"/>
    <w:rsid w:val="00F92181"/>
    <w:rsid w:val="00F92BDB"/>
    <w:rsid w:val="00F92EC5"/>
    <w:rsid w:val="00FD6224"/>
    <w:rsid w:val="00FE5D85"/>
    <w:rsid w:val="00FE67F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AACA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A0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59A"/>
    <w:pPr>
      <w:outlineLvl w:val="0"/>
    </w:pPr>
    <w:rPr>
      <w:rFonts w:ascii="Arial" w:eastAsia="Times New Roman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59A"/>
    <w:pPr>
      <w:outlineLvl w:val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59A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259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F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4E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4EC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5864EC"/>
    <w:rPr>
      <w:rFonts w:eastAsiaTheme="minorEastAsia"/>
      <w:sz w:val="24"/>
      <w:szCs w:val="24"/>
    </w:rPr>
  </w:style>
  <w:style w:type="paragraph" w:customStyle="1" w:styleId="Default">
    <w:name w:val="Default"/>
    <w:rsid w:val="005864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AC6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semiHidden/>
    <w:rsid w:val="00B02692"/>
    <w:pPr>
      <w:tabs>
        <w:tab w:val="right" w:pos="9360"/>
      </w:tabs>
      <w:suppressAutoHyphens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7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AE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7B"/>
    <w:rPr>
      <w:rFonts w:eastAsiaTheme="minorEastAsia"/>
      <w:sz w:val="24"/>
      <w:szCs w:val="24"/>
    </w:rPr>
  </w:style>
  <w:style w:type="paragraph" w:styleId="BodyTextIndent3">
    <w:name w:val="Body Text Indent 3"/>
    <w:basedOn w:val="Normal"/>
    <w:link w:val="BodyTextIndent3Char"/>
    <w:rsid w:val="00126595"/>
    <w:pPr>
      <w:spacing w:after="120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6595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A0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59A"/>
    <w:pPr>
      <w:outlineLvl w:val="0"/>
    </w:pPr>
    <w:rPr>
      <w:rFonts w:ascii="Arial" w:eastAsia="Times New Roman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59A"/>
    <w:pPr>
      <w:outlineLvl w:val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59A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259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F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4E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4EC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5864EC"/>
    <w:rPr>
      <w:rFonts w:eastAsiaTheme="minorEastAsia"/>
      <w:sz w:val="24"/>
      <w:szCs w:val="24"/>
    </w:rPr>
  </w:style>
  <w:style w:type="paragraph" w:customStyle="1" w:styleId="Default">
    <w:name w:val="Default"/>
    <w:rsid w:val="005864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AC6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semiHidden/>
    <w:rsid w:val="00B02692"/>
    <w:pPr>
      <w:tabs>
        <w:tab w:val="right" w:pos="9360"/>
      </w:tabs>
      <w:suppressAutoHyphens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7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AE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7B"/>
    <w:rPr>
      <w:rFonts w:eastAsiaTheme="minorEastAsia"/>
      <w:sz w:val="24"/>
      <w:szCs w:val="24"/>
    </w:rPr>
  </w:style>
  <w:style w:type="paragraph" w:styleId="BodyTextIndent3">
    <w:name w:val="Body Text Indent 3"/>
    <w:basedOn w:val="Normal"/>
    <w:link w:val="BodyTextIndent3Char"/>
    <w:rsid w:val="00126595"/>
    <w:pPr>
      <w:spacing w:after="120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659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80397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16751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4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460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1229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FCB0D711E4241AD090CCCCDE3C964" ma:contentTypeVersion="" ma:contentTypeDescription="Create a new document." ma:contentTypeScope="" ma:versionID="be7072452f95d2c763c25f1bc0e337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A5C4-915E-4550-926A-8178FBF0A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C110-8DAC-43A7-A29A-B7D3BABB4A9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E1AF1E-1647-442C-95C2-A1A06F9C4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9971C-942C-4891-A3D1-68E97631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1634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2015-11-25T15:56:00Z</dcterms:created>
  <dcterms:modified xsi:type="dcterms:W3CDTF">2015-11-25T15:58:00Z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0x0101002A3FCB0D711E4241AD090CCCCDE3C964</vt:lpwstr>
  </property>
</Properties>
</file>